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0789" w14:textId="77777777" w:rsidR="000E4EAA" w:rsidRPr="003E3C97" w:rsidRDefault="000E4EAA" w:rsidP="000E4EAA">
      <w:pP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9BF0428" wp14:editId="000F2F87">
            <wp:extent cx="664210" cy="664210"/>
            <wp:effectExtent l="0" t="0" r="2540" b="2540"/>
            <wp:docPr id="3" name="Slika 3" descr="Slika na kojoj se prikazuje tekst, na otvorenom&#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na kojoj se prikazuje tekst, na otvorenom&#10;&#10;Opis je automatski generira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pic:spPr>
                </pic:pic>
              </a:graphicData>
            </a:graphic>
          </wp:inline>
        </w:drawing>
      </w:r>
      <w:r>
        <w:rPr>
          <w:rFonts w:ascii="Times New Roman" w:hAnsi="Times New Roman" w:cs="Times New Roman"/>
          <w:b/>
          <w:bCs/>
          <w:sz w:val="24"/>
          <w:szCs w:val="24"/>
        </w:rPr>
        <w:t xml:space="preserve">                                                                                   </w:t>
      </w:r>
      <w:r w:rsidRPr="003E3C97">
        <w:rPr>
          <w:rFonts w:ascii="Times New Roman" w:hAnsi="Times New Roman" w:cs="Times New Roman"/>
          <w:b/>
          <w:bCs/>
          <w:noProof/>
          <w:sz w:val="24"/>
          <w:szCs w:val="24"/>
        </w:rPr>
        <w:drawing>
          <wp:inline distT="0" distB="0" distL="0" distR="0" wp14:anchorId="619EFBF9" wp14:editId="61992863">
            <wp:extent cx="1805940" cy="515983"/>
            <wp:effectExtent l="0" t="0" r="3810" b="0"/>
            <wp:docPr id="2" name="Slika 2" descr="Slika na kojoj se prikazuje Font, simbol, logotip, grafik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Font, simbol, logotip, grafik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9410" cy="522689"/>
                    </a:xfrm>
                    <a:prstGeom prst="rect">
                      <a:avLst/>
                    </a:prstGeom>
                    <a:noFill/>
                  </pic:spPr>
                </pic:pic>
              </a:graphicData>
            </a:graphic>
          </wp:inline>
        </w:drawing>
      </w:r>
    </w:p>
    <w:p w14:paraId="7FFCD587" w14:textId="77777777" w:rsidR="000E4EAA" w:rsidRPr="003E3C97" w:rsidRDefault="000E4EAA" w:rsidP="000E4EAA">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198962E" w14:textId="77777777" w:rsidR="000E4EAA" w:rsidRPr="003E3C97" w:rsidRDefault="000E4EAA" w:rsidP="000E4EAA">
      <w:pPr>
        <w:rPr>
          <w:rFonts w:ascii="Times New Roman" w:hAnsi="Times New Roman" w:cs="Times New Roman"/>
          <w:b/>
          <w:bCs/>
          <w:sz w:val="24"/>
          <w:szCs w:val="24"/>
        </w:rPr>
      </w:pPr>
      <w:r w:rsidRPr="003E3C97">
        <w:rPr>
          <w:rFonts w:ascii="Times New Roman" w:hAnsi="Times New Roman" w:cs="Times New Roman"/>
          <w:b/>
          <w:bCs/>
          <w:sz w:val="24"/>
          <w:szCs w:val="24"/>
        </w:rPr>
        <w:t xml:space="preserve">                                                                                                        </w:t>
      </w:r>
    </w:p>
    <w:p w14:paraId="75C6192E" w14:textId="0AD2C08B" w:rsidR="000E4EAA" w:rsidRPr="00824A05" w:rsidRDefault="000E4EAA" w:rsidP="000E4EAA">
      <w:pPr>
        <w:spacing w:after="0"/>
        <w:rPr>
          <w:rFonts w:ascii="Calibri" w:hAnsi="Calibri" w:cs="Calibri"/>
          <w:sz w:val="24"/>
          <w:szCs w:val="24"/>
          <w:lang w:val="en-US"/>
        </w:rPr>
      </w:pPr>
      <w:r w:rsidRPr="00824A05">
        <w:rPr>
          <w:rFonts w:ascii="Calibri" w:hAnsi="Calibri" w:cs="Calibri"/>
          <w:sz w:val="24"/>
          <w:szCs w:val="24"/>
          <w:lang w:val="en-US"/>
        </w:rPr>
        <w:t xml:space="preserve">KLASA: </w:t>
      </w:r>
      <w:r w:rsidR="00F42BEB">
        <w:rPr>
          <w:rFonts w:ascii="Calibri" w:hAnsi="Calibri" w:cs="Calibri"/>
          <w:sz w:val="24"/>
          <w:szCs w:val="24"/>
          <w:lang w:val="en-US"/>
        </w:rPr>
        <w:t xml:space="preserve">  602-03/24-18/32</w:t>
      </w:r>
    </w:p>
    <w:p w14:paraId="4BC0FBF0" w14:textId="45D12C8B" w:rsidR="000E4EAA" w:rsidRPr="00824A05" w:rsidRDefault="000E4EAA" w:rsidP="000E4EAA">
      <w:pPr>
        <w:spacing w:after="0"/>
        <w:rPr>
          <w:rFonts w:ascii="Calibri" w:hAnsi="Calibri" w:cs="Calibri"/>
          <w:sz w:val="24"/>
          <w:szCs w:val="24"/>
          <w:lang w:val="en-US"/>
        </w:rPr>
      </w:pPr>
      <w:r w:rsidRPr="00824A05">
        <w:rPr>
          <w:rFonts w:ascii="Calibri" w:hAnsi="Calibri" w:cs="Calibri"/>
          <w:sz w:val="24"/>
          <w:szCs w:val="24"/>
          <w:lang w:val="en-US"/>
        </w:rPr>
        <w:t xml:space="preserve">URBROJ: </w:t>
      </w:r>
      <w:r w:rsidR="00F42BEB">
        <w:rPr>
          <w:rFonts w:ascii="Calibri" w:hAnsi="Calibri" w:cs="Calibri"/>
          <w:sz w:val="24"/>
          <w:szCs w:val="24"/>
          <w:lang w:val="en-US"/>
        </w:rPr>
        <w:t>251-379-1-24-34</w:t>
      </w:r>
    </w:p>
    <w:p w14:paraId="458DF456" w14:textId="4454AF9B" w:rsidR="000E4EAA" w:rsidRPr="00824A05" w:rsidRDefault="000E4EAA" w:rsidP="000E4EAA">
      <w:pPr>
        <w:spacing w:after="0"/>
        <w:rPr>
          <w:rFonts w:ascii="Calibri" w:hAnsi="Calibri" w:cs="Calibri"/>
          <w:sz w:val="24"/>
          <w:szCs w:val="24"/>
          <w:lang w:val="en-US"/>
        </w:rPr>
      </w:pPr>
      <w:r w:rsidRPr="00824A05">
        <w:rPr>
          <w:rFonts w:ascii="Calibri" w:hAnsi="Calibri" w:cs="Calibri"/>
          <w:sz w:val="24"/>
          <w:szCs w:val="24"/>
          <w:lang w:val="en-US"/>
        </w:rPr>
        <w:t xml:space="preserve">Zagreb, </w:t>
      </w:r>
      <w:r w:rsidR="00F42BEB">
        <w:rPr>
          <w:rFonts w:ascii="Calibri" w:hAnsi="Calibri" w:cs="Calibri"/>
          <w:sz w:val="24"/>
          <w:szCs w:val="24"/>
          <w:lang w:val="en-US"/>
        </w:rPr>
        <w:t>21.11.2024.</w:t>
      </w:r>
    </w:p>
    <w:p w14:paraId="71E37263" w14:textId="77777777" w:rsidR="000E4EAA" w:rsidRPr="00824A05" w:rsidRDefault="000E4EAA" w:rsidP="000E4EAA">
      <w:pPr>
        <w:spacing w:after="0"/>
        <w:rPr>
          <w:rFonts w:ascii="Calibri" w:hAnsi="Calibri" w:cs="Calibri"/>
          <w:b/>
          <w:bCs/>
          <w:sz w:val="24"/>
          <w:szCs w:val="24"/>
        </w:rPr>
      </w:pPr>
    </w:p>
    <w:p w14:paraId="3DA8366D" w14:textId="77777777" w:rsidR="000E4EAA" w:rsidRPr="00824A05" w:rsidRDefault="000E4EAA" w:rsidP="000E4EAA">
      <w:pPr>
        <w:jc w:val="center"/>
        <w:rPr>
          <w:rFonts w:ascii="Calibri" w:hAnsi="Calibri" w:cs="Calibri"/>
          <w:b/>
          <w:bCs/>
          <w:sz w:val="24"/>
          <w:szCs w:val="24"/>
        </w:rPr>
      </w:pPr>
      <w:r w:rsidRPr="00824A05">
        <w:rPr>
          <w:rFonts w:ascii="Calibri" w:hAnsi="Calibri" w:cs="Calibri"/>
          <w:b/>
          <w:bCs/>
          <w:sz w:val="24"/>
          <w:szCs w:val="24"/>
        </w:rPr>
        <w:t>ZDRAVSTVENO VELEUČILIŠTE U ZAGREBU</w:t>
      </w:r>
    </w:p>
    <w:p w14:paraId="793CD42D" w14:textId="77777777" w:rsidR="000E4EAA" w:rsidRPr="00824A05" w:rsidRDefault="000E4EAA" w:rsidP="000E4EAA">
      <w:pPr>
        <w:jc w:val="center"/>
        <w:rPr>
          <w:rFonts w:ascii="Calibri" w:hAnsi="Calibri" w:cs="Calibri"/>
          <w:sz w:val="24"/>
          <w:szCs w:val="24"/>
        </w:rPr>
      </w:pPr>
      <w:r w:rsidRPr="00824A05">
        <w:rPr>
          <w:rFonts w:ascii="Calibri" w:hAnsi="Calibri" w:cs="Calibri"/>
          <w:sz w:val="24"/>
          <w:szCs w:val="24"/>
        </w:rPr>
        <w:t>raspisuje</w:t>
      </w:r>
    </w:p>
    <w:p w14:paraId="2DA4C7B9" w14:textId="77777777" w:rsidR="000E4EAA" w:rsidRPr="00824A05" w:rsidRDefault="000E4EAA" w:rsidP="000E4EAA">
      <w:pPr>
        <w:jc w:val="center"/>
        <w:rPr>
          <w:rFonts w:ascii="Calibri" w:hAnsi="Calibri" w:cs="Calibri"/>
          <w:b/>
          <w:bCs/>
          <w:sz w:val="24"/>
          <w:szCs w:val="24"/>
        </w:rPr>
      </w:pPr>
      <w:r w:rsidRPr="00824A05">
        <w:rPr>
          <w:rFonts w:ascii="Calibri" w:hAnsi="Calibri" w:cs="Calibri"/>
          <w:b/>
          <w:bCs/>
          <w:sz w:val="24"/>
          <w:szCs w:val="24"/>
        </w:rPr>
        <w:t>NATJEČAJ U OKVIRU ERASMUS+ PROGRAMA - KLJUČNE AKTIVNOSTI 1 (KA131)</w:t>
      </w:r>
    </w:p>
    <w:p w14:paraId="258EC3F9" w14:textId="77777777" w:rsidR="000E4EAA" w:rsidRPr="00824A05" w:rsidRDefault="000E4EAA" w:rsidP="000E4EAA">
      <w:pPr>
        <w:jc w:val="center"/>
        <w:rPr>
          <w:rFonts w:ascii="Calibri" w:hAnsi="Calibri" w:cs="Calibri"/>
          <w:sz w:val="24"/>
          <w:szCs w:val="24"/>
        </w:rPr>
      </w:pPr>
      <w:r w:rsidRPr="00824A05">
        <w:rPr>
          <w:rFonts w:ascii="Calibri" w:hAnsi="Calibri" w:cs="Calibri"/>
          <w:sz w:val="24"/>
          <w:szCs w:val="24"/>
        </w:rPr>
        <w:t>za</w:t>
      </w:r>
    </w:p>
    <w:p w14:paraId="7100F109" w14:textId="60CBED97" w:rsidR="000E4EAA" w:rsidRPr="00824A05" w:rsidRDefault="000E4EAA" w:rsidP="000E4EAA">
      <w:pPr>
        <w:jc w:val="center"/>
        <w:rPr>
          <w:rFonts w:ascii="Calibri" w:hAnsi="Calibri" w:cs="Calibri"/>
          <w:b/>
          <w:bCs/>
          <w:sz w:val="24"/>
          <w:szCs w:val="24"/>
        </w:rPr>
      </w:pPr>
      <w:r w:rsidRPr="00824A05">
        <w:rPr>
          <w:rFonts w:ascii="Calibri" w:hAnsi="Calibri" w:cs="Calibri"/>
          <w:b/>
          <w:bCs/>
          <w:sz w:val="24"/>
          <w:szCs w:val="24"/>
        </w:rPr>
        <w:t xml:space="preserve">za dodjelu financijskih potpora studentima u svrhu pohađanja kombiniranog intenzivnog programa </w:t>
      </w:r>
      <w:r w:rsidRPr="00824A05">
        <w:rPr>
          <w:rFonts w:ascii="Calibri" w:hAnsi="Calibri" w:cs="Calibri"/>
          <w:b/>
          <w:bCs/>
          <w:i/>
          <w:iCs/>
          <w:sz w:val="24"/>
          <w:szCs w:val="24"/>
        </w:rPr>
        <w:t>Blended Intensive Programs - BIP</w:t>
      </w:r>
      <w:r w:rsidRPr="00824A05">
        <w:rPr>
          <w:rFonts w:ascii="Calibri" w:hAnsi="Calibri" w:cs="Calibri"/>
          <w:b/>
          <w:bCs/>
          <w:sz w:val="24"/>
          <w:szCs w:val="24"/>
        </w:rPr>
        <w:t xml:space="preserve">  </w:t>
      </w:r>
      <w:r w:rsidR="00F61AAD" w:rsidRPr="00F61AAD">
        <w:rPr>
          <w:rFonts w:ascii="Calibri" w:hAnsi="Calibri" w:cs="Calibri"/>
          <w:b/>
          <w:bCs/>
          <w:sz w:val="24"/>
          <w:szCs w:val="24"/>
        </w:rPr>
        <w:t>UPPScAle CONNECT</w:t>
      </w:r>
      <w:r w:rsidR="00F61AAD">
        <w:rPr>
          <w:rFonts w:ascii="Calibri" w:hAnsi="Calibri" w:cs="Calibri"/>
          <w:b/>
          <w:bCs/>
          <w:sz w:val="24"/>
          <w:szCs w:val="24"/>
        </w:rPr>
        <w:t xml:space="preserve"> </w:t>
      </w:r>
      <w:r w:rsidRPr="00824A05">
        <w:rPr>
          <w:rFonts w:ascii="Calibri" w:hAnsi="Calibri" w:cs="Calibri"/>
          <w:b/>
          <w:bCs/>
          <w:sz w:val="24"/>
          <w:szCs w:val="24"/>
        </w:rPr>
        <w:t>u akademskoj godini 202</w:t>
      </w:r>
      <w:r w:rsidR="000B32BD" w:rsidRPr="00824A05">
        <w:rPr>
          <w:rFonts w:ascii="Calibri" w:hAnsi="Calibri" w:cs="Calibri"/>
          <w:b/>
          <w:bCs/>
          <w:sz w:val="24"/>
          <w:szCs w:val="24"/>
        </w:rPr>
        <w:t>4</w:t>
      </w:r>
      <w:r w:rsidRPr="00824A05">
        <w:rPr>
          <w:rFonts w:ascii="Calibri" w:hAnsi="Calibri" w:cs="Calibri"/>
          <w:b/>
          <w:bCs/>
          <w:sz w:val="24"/>
          <w:szCs w:val="24"/>
        </w:rPr>
        <w:t>./202</w:t>
      </w:r>
      <w:r w:rsidR="000B32BD" w:rsidRPr="00824A05">
        <w:rPr>
          <w:rFonts w:ascii="Calibri" w:hAnsi="Calibri" w:cs="Calibri"/>
          <w:b/>
          <w:bCs/>
          <w:sz w:val="24"/>
          <w:szCs w:val="24"/>
        </w:rPr>
        <w:t>5</w:t>
      </w:r>
      <w:r w:rsidRPr="00824A05">
        <w:rPr>
          <w:rFonts w:ascii="Calibri" w:hAnsi="Calibri" w:cs="Calibri"/>
          <w:b/>
          <w:bCs/>
          <w:sz w:val="24"/>
          <w:szCs w:val="24"/>
        </w:rPr>
        <w:t>.</w:t>
      </w:r>
    </w:p>
    <w:p w14:paraId="4C2BCE58"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 OPĆI DIO</w:t>
      </w:r>
    </w:p>
    <w:p w14:paraId="4797EB59"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Zdravstvenom veleučilištu (u daljnjem tekstu Veleučilište) je 2020. godine dodijeljena nova </w:t>
      </w:r>
      <w:hyperlink r:id="rId7" w:history="1">
        <w:r w:rsidRPr="00824A05">
          <w:rPr>
            <w:rStyle w:val="Hiperveza"/>
            <w:rFonts w:ascii="Calibri" w:hAnsi="Calibri" w:cs="Calibri"/>
            <w:sz w:val="24"/>
            <w:szCs w:val="24"/>
          </w:rPr>
          <w:t>Erasmus povelja u visokom obrazovanju</w:t>
        </w:r>
      </w:hyperlink>
      <w:r w:rsidRPr="00824A05">
        <w:rPr>
          <w:rFonts w:ascii="Calibri" w:hAnsi="Calibri" w:cs="Calibri"/>
          <w:color w:val="FF0000"/>
          <w:sz w:val="24"/>
          <w:szCs w:val="24"/>
        </w:rPr>
        <w:t xml:space="preserve"> </w:t>
      </w:r>
      <w:r w:rsidRPr="00824A05">
        <w:rPr>
          <w:rFonts w:ascii="Calibri" w:hAnsi="Calibri" w:cs="Calibri"/>
          <w:sz w:val="24"/>
          <w:szCs w:val="24"/>
        </w:rPr>
        <w:t>(</w:t>
      </w:r>
      <w:r w:rsidRPr="00824A05">
        <w:rPr>
          <w:rFonts w:ascii="Calibri" w:hAnsi="Calibri" w:cs="Calibri"/>
          <w:i/>
          <w:iCs/>
          <w:sz w:val="24"/>
          <w:szCs w:val="24"/>
        </w:rPr>
        <w:t xml:space="preserve">ECHE - Erasmus Charter for Higher Education, </w:t>
      </w:r>
      <w:r w:rsidRPr="00824A05">
        <w:rPr>
          <w:rFonts w:ascii="Calibri" w:hAnsi="Calibri" w:cs="Calibri"/>
          <w:sz w:val="24"/>
          <w:szCs w:val="24"/>
        </w:rPr>
        <w:t>) čime je Veleučilištu omogućeno daljnje sudjelovanje u Erasmus+ programu za razdoblje od 2021. do 2027.</w:t>
      </w:r>
    </w:p>
    <w:p w14:paraId="2A2C85F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Izrazi koji se koriste u ovom Natječaju, a imaju rodno značenje, odnose se jednako na muški i ženski rod.</w:t>
      </w:r>
    </w:p>
    <w:p w14:paraId="091BCC91" w14:textId="77777777" w:rsidR="000E4EAA" w:rsidRPr="00824A05" w:rsidRDefault="000E4EAA" w:rsidP="000E4EAA">
      <w:pPr>
        <w:spacing w:before="240" w:line="276" w:lineRule="auto"/>
        <w:jc w:val="both"/>
        <w:rPr>
          <w:rFonts w:ascii="Calibri" w:hAnsi="Calibri" w:cs="Calibri"/>
          <w:b/>
          <w:bCs/>
          <w:sz w:val="24"/>
          <w:szCs w:val="24"/>
        </w:rPr>
      </w:pPr>
      <w:r w:rsidRPr="00824A05">
        <w:rPr>
          <w:rFonts w:ascii="Calibri" w:hAnsi="Calibri" w:cs="Calibri"/>
          <w:b/>
          <w:bCs/>
          <w:sz w:val="24"/>
          <w:szCs w:val="24"/>
        </w:rPr>
        <w:t>2. SVRHA NATJEČAJA</w:t>
      </w:r>
    </w:p>
    <w:p w14:paraId="0A8391DF"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 xml:space="preserve">Natječaj se raspisuje za izbor studenata kojima će se dodijeliti financijska potpora </w:t>
      </w:r>
      <w:r w:rsidRPr="00824A05">
        <w:rPr>
          <w:rFonts w:ascii="Calibri" w:hAnsi="Calibri" w:cs="Calibri"/>
          <w:b/>
          <w:bCs/>
          <w:sz w:val="24"/>
          <w:szCs w:val="24"/>
        </w:rPr>
        <w:t>u svrhu pohađanja kombiniranih intenzivnih tečaja (BIP – Blended Intensive programme).</w:t>
      </w:r>
    </w:p>
    <w:p w14:paraId="747FDE84"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b/>
          <w:bCs/>
          <w:sz w:val="24"/>
          <w:szCs w:val="24"/>
        </w:rPr>
        <w:t>Kombinirani intenzivni programi (</w:t>
      </w:r>
      <w:r w:rsidRPr="00824A05">
        <w:rPr>
          <w:rFonts w:ascii="Calibri" w:hAnsi="Calibri" w:cs="Calibri"/>
          <w:b/>
          <w:bCs/>
          <w:i/>
          <w:iCs/>
          <w:sz w:val="24"/>
          <w:szCs w:val="24"/>
        </w:rPr>
        <w:t>Blended Intensive Programme – BIP</w:t>
      </w:r>
      <w:r w:rsidRPr="00824A05">
        <w:rPr>
          <w:rFonts w:ascii="Calibri" w:hAnsi="Calibri" w:cs="Calibri"/>
          <w:i/>
          <w:iCs/>
          <w:sz w:val="24"/>
          <w:szCs w:val="24"/>
        </w:rPr>
        <w:t>)</w:t>
      </w:r>
      <w:r w:rsidRPr="00824A05">
        <w:rPr>
          <w:rFonts w:ascii="Calibri" w:hAnsi="Calibri" w:cs="Calibri"/>
          <w:sz w:val="24"/>
          <w:szCs w:val="24"/>
        </w:rPr>
        <w:t xml:space="preserve"> su kratki, intenzivni programi u kojima se primjenjuju inovativni načini učenja i poučavanja, uključujući suradnju putem interneta. Programi mogu uključivati učenje usmjereno na konkretna pitanja, u kojem transnacionalni i transdisciplinarni timovi zajedno rade na njihovu rješavanju. </w:t>
      </w:r>
    </w:p>
    <w:p w14:paraId="68886B3B"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 xml:space="preserve">Studenti mogu ostvariti mobilnost u okviru kombiniranog intenzivnog programa ukoliko ga inozemna ustanova organizira. Pritom </w:t>
      </w:r>
      <w:r w:rsidRPr="00824A05">
        <w:rPr>
          <w:rFonts w:ascii="Calibri" w:hAnsi="Calibri" w:cs="Calibri"/>
          <w:b/>
          <w:bCs/>
          <w:sz w:val="24"/>
          <w:szCs w:val="24"/>
        </w:rPr>
        <w:t>fizička mobilnost mora trajati minimalno 5 dana, a maksimalno 30 dana uz obveznu virtualnu mobilnost</w:t>
      </w:r>
      <w:r w:rsidRPr="00824A05">
        <w:rPr>
          <w:rFonts w:ascii="Calibri" w:hAnsi="Calibri" w:cs="Calibri"/>
          <w:sz w:val="24"/>
          <w:szCs w:val="24"/>
        </w:rPr>
        <w:t xml:space="preserve"> prije, tijekom i/ili nakon fizičkog dijela mobilnosti. Blended mobilnost u okviru BIP-a mora rezultirati </w:t>
      </w:r>
      <w:r w:rsidRPr="00824A05">
        <w:rPr>
          <w:rFonts w:ascii="Calibri" w:hAnsi="Calibri" w:cs="Calibri"/>
          <w:b/>
          <w:bCs/>
          <w:sz w:val="24"/>
          <w:szCs w:val="24"/>
        </w:rPr>
        <w:t>s minimalno ostvarena 3 ECTS boda.</w:t>
      </w:r>
      <w:r w:rsidRPr="00824A05">
        <w:rPr>
          <w:rFonts w:ascii="Calibri" w:hAnsi="Calibri" w:cs="Calibri"/>
          <w:sz w:val="24"/>
          <w:szCs w:val="24"/>
        </w:rPr>
        <w:t xml:space="preserve"> </w:t>
      </w:r>
    </w:p>
    <w:p w14:paraId="5486AB3F" w14:textId="77777777" w:rsidR="000E4EAA" w:rsidRPr="00824A05" w:rsidRDefault="000E4EAA" w:rsidP="000E4EAA">
      <w:pPr>
        <w:spacing w:before="240" w:line="276" w:lineRule="auto"/>
        <w:jc w:val="both"/>
        <w:rPr>
          <w:rFonts w:ascii="Calibri" w:hAnsi="Calibri" w:cs="Calibri"/>
          <w:b/>
          <w:bCs/>
          <w:sz w:val="24"/>
          <w:szCs w:val="24"/>
        </w:rPr>
      </w:pPr>
      <w:r w:rsidRPr="00824A05">
        <w:rPr>
          <w:rFonts w:ascii="Calibri" w:hAnsi="Calibri" w:cs="Calibri"/>
          <w:sz w:val="24"/>
          <w:szCs w:val="24"/>
        </w:rPr>
        <w:lastRenderedPageBreak/>
        <w:t xml:space="preserve">Uvjet koji mora biti ostvaren prije odlaska na mobilnost je </w:t>
      </w:r>
      <w:r w:rsidRPr="00824A05">
        <w:rPr>
          <w:rFonts w:ascii="Calibri" w:hAnsi="Calibri" w:cs="Calibri"/>
          <w:b/>
          <w:bCs/>
          <w:sz w:val="24"/>
          <w:szCs w:val="24"/>
        </w:rPr>
        <w:t>potpisan međuinstitucijski Erasmus+ sporazum o suradnji između Veleučilišta i partnerske visokoškolske ustanove u inozemstvu koja organizira BIP.</w:t>
      </w:r>
    </w:p>
    <w:p w14:paraId="4D64708B"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 xml:space="preserve">Erasmus+ studenti oslobođeni su plaćanja školarine na inozemnim visokoškolskim ustanovama te ostaju upisani na Veleučilištu tijekom cijelog trajanja mobilnosti, što znači da ne smiju završiti svoj studij tijekom trajanja mobilnosti. Ako se nalaze u kategoriji studenata koji imaju obavezu participacije u troškovima studija, za vrijeme trajanja mobilnosti dužni su nastaviti plaćati participaciju. Studenti za vrijeme trajanja mobilnosti ne smiju biti u statusu mirovanja. </w:t>
      </w:r>
    </w:p>
    <w:p w14:paraId="213E6A7A"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sz w:val="24"/>
          <w:szCs w:val="24"/>
        </w:rPr>
        <w:t>Prije odlaska na inozemnu visokoškolsku ustanovu student mora dogovoriti priznavanje ECTS bodova u dogovoru s voditeljem studija. Obaveze studenta definiraju se sklapanjem Ugovora o učenju u svrhu studija koji sadrži naziv i opis kombiniranog intenzivnog programa uz pripadajući broj ECTS bodova. Sklapanjem Ugovora jamči se priznavanje ECTS bodova stečenih tijekom mobilnosti u inozemstvu kao i razdoblje provedeno na inozemnoj instituciji. Ako priznavanje nije moguće, iskustvo mobilnosti bit će zabilježeno u Dopunskoj ispravi o studiju. Student potvrđuje izvršenje obveza na inozemnoj instituciji prijepisom ocjena inozemne institucije, odnosno potvrdom o uspješno realiziranom BIP-u.</w:t>
      </w:r>
      <w:r w:rsidRPr="00824A05">
        <w:rPr>
          <w:rFonts w:ascii="Calibri" w:hAnsi="Calibri" w:cs="Calibri"/>
          <w:sz w:val="24"/>
          <w:szCs w:val="24"/>
        </w:rPr>
        <w:cr/>
      </w:r>
    </w:p>
    <w:p w14:paraId="728785F6" w14:textId="77777777" w:rsidR="000E4EAA" w:rsidRPr="00824A05" w:rsidRDefault="000E4EAA" w:rsidP="000E4EAA">
      <w:pPr>
        <w:spacing w:before="240" w:line="276" w:lineRule="auto"/>
        <w:jc w:val="both"/>
        <w:rPr>
          <w:rFonts w:ascii="Calibri" w:hAnsi="Calibri" w:cs="Calibri"/>
          <w:sz w:val="24"/>
          <w:szCs w:val="24"/>
        </w:rPr>
      </w:pPr>
      <w:r w:rsidRPr="00824A05">
        <w:rPr>
          <w:rFonts w:ascii="Calibri" w:hAnsi="Calibri" w:cs="Calibri"/>
          <w:b/>
          <w:bCs/>
          <w:sz w:val="24"/>
          <w:szCs w:val="24"/>
        </w:rPr>
        <w:t>3. GDJE JE MOGUĆE OSTVARITI MOBILNOST</w:t>
      </w:r>
    </w:p>
    <w:p w14:paraId="542B1EAF"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Mobilnost je moguće realizirati na inozemnim visokoškolskim ustanovama u državama članicama Europske unije te u zemljama pridruženim programu - Island, Lihtenštajn, Norveška, Turska, Sjeverna Makedonija i Srbija. Studenti se prijavljuju </w:t>
      </w:r>
      <w:r w:rsidRPr="00824A05">
        <w:rPr>
          <w:rFonts w:ascii="Calibri" w:hAnsi="Calibri" w:cs="Calibri"/>
          <w:sz w:val="24"/>
          <w:szCs w:val="24"/>
          <w:u w:val="single"/>
        </w:rPr>
        <w:t>isključivo</w:t>
      </w:r>
      <w:r w:rsidRPr="00824A05">
        <w:rPr>
          <w:rFonts w:ascii="Calibri" w:hAnsi="Calibri" w:cs="Calibri"/>
          <w:sz w:val="24"/>
          <w:szCs w:val="24"/>
        </w:rPr>
        <w:t xml:space="preserve"> za inozemne visokoškolske ustanove i studijske programe s kojima je Veleučilište sklopilo </w:t>
      </w:r>
      <w:hyperlink r:id="rId8" w:history="1">
        <w:r w:rsidRPr="00824A05">
          <w:rPr>
            <w:rStyle w:val="Hiperveza"/>
            <w:rFonts w:ascii="Calibri" w:hAnsi="Calibri" w:cs="Calibri"/>
            <w:sz w:val="24"/>
            <w:szCs w:val="24"/>
          </w:rPr>
          <w:t>Erasmus+ međuinstitucionalne sporazume.</w:t>
        </w:r>
      </w:hyperlink>
      <w:r w:rsidRPr="00824A05">
        <w:rPr>
          <w:rFonts w:ascii="Calibri" w:hAnsi="Calibri" w:cs="Calibri"/>
          <w:sz w:val="24"/>
          <w:szCs w:val="24"/>
        </w:rPr>
        <w:t xml:space="preserve"> </w:t>
      </w:r>
    </w:p>
    <w:p w14:paraId="1545043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sa stalnim prebivalištem u nekoj od zemalja sudionica Programa ne mogu se prijaviti za visoka učilišta na području zemlje u kojoj imaju registrirano stalno prebivalište.</w:t>
      </w:r>
    </w:p>
    <w:p w14:paraId="13BF168F" w14:textId="77777777" w:rsidR="000E4EAA" w:rsidRPr="00824A05" w:rsidRDefault="000E4EAA" w:rsidP="000E4EAA">
      <w:pPr>
        <w:jc w:val="both"/>
        <w:rPr>
          <w:rFonts w:ascii="Calibri" w:hAnsi="Calibri" w:cs="Calibri"/>
          <w:i/>
          <w:iCs/>
          <w:sz w:val="24"/>
          <w:szCs w:val="24"/>
        </w:rPr>
      </w:pPr>
      <w:r w:rsidRPr="00824A05">
        <w:rPr>
          <w:rFonts w:ascii="Calibri" w:hAnsi="Calibri" w:cs="Calibri"/>
          <w:b/>
          <w:bCs/>
          <w:i/>
          <w:iCs/>
          <w:sz w:val="24"/>
          <w:szCs w:val="24"/>
        </w:rPr>
        <w:t>Napomena:</w:t>
      </w:r>
      <w:r w:rsidRPr="00824A05">
        <w:rPr>
          <w:rFonts w:ascii="Calibri" w:hAnsi="Calibri" w:cs="Calibri"/>
          <w:i/>
          <w:iCs/>
          <w:sz w:val="24"/>
          <w:szCs w:val="24"/>
        </w:rPr>
        <w:t xml:space="preserve"> s obzirom da je na razini Erasmus programa u tijeku obnova međuinstitucijskih sporazuma kroz obveznu platformu Europske komisije te da mnoge partnerske institucije zbog tehničkih poteškoća nisu u mogućnosti koristiti navedenu platformu, određeni broj sporazuma obnovljen je putem e-maila, u skladu s naputkom Europske komisije. Zdravstveno veleučilište ne snosi odgovornost ako neka partnerska ustanova odbije prihvatiti izabranog studenta zbog nepostojanja međuinstitucijskog sporazuma. </w:t>
      </w:r>
      <w:r w:rsidRPr="00824A05">
        <w:rPr>
          <w:rFonts w:ascii="Calibri" w:hAnsi="Calibri" w:cs="Calibri"/>
          <w:i/>
          <w:iCs/>
          <w:sz w:val="24"/>
          <w:szCs w:val="24"/>
        </w:rPr>
        <w:cr/>
      </w:r>
    </w:p>
    <w:p w14:paraId="24D1335C" w14:textId="77777777" w:rsidR="000E4EAA" w:rsidRPr="00824A05" w:rsidRDefault="000E4EAA" w:rsidP="000E4EAA">
      <w:pPr>
        <w:spacing w:line="276" w:lineRule="auto"/>
        <w:jc w:val="both"/>
        <w:rPr>
          <w:rFonts w:ascii="Calibri" w:hAnsi="Calibri" w:cs="Calibri"/>
          <w:b/>
          <w:bCs/>
          <w:sz w:val="24"/>
          <w:szCs w:val="24"/>
        </w:rPr>
      </w:pPr>
      <w:r w:rsidRPr="00824A05">
        <w:rPr>
          <w:rFonts w:ascii="Calibri" w:hAnsi="Calibri" w:cs="Calibri"/>
          <w:b/>
          <w:bCs/>
          <w:sz w:val="24"/>
          <w:szCs w:val="24"/>
        </w:rPr>
        <w:t>4. TKO SE MOŽE PRIJAVITI</w:t>
      </w:r>
    </w:p>
    <w:p w14:paraId="08AC07DF" w14:textId="77777777" w:rsidR="000E4EAA" w:rsidRPr="00824A05" w:rsidRDefault="000E4EAA" w:rsidP="000E4EAA">
      <w:pPr>
        <w:spacing w:line="276" w:lineRule="auto"/>
        <w:jc w:val="both"/>
        <w:rPr>
          <w:rFonts w:ascii="Calibri" w:hAnsi="Calibri" w:cs="Calibri"/>
          <w:b/>
          <w:bCs/>
          <w:sz w:val="24"/>
          <w:szCs w:val="24"/>
        </w:rPr>
      </w:pPr>
      <w:r w:rsidRPr="00824A05">
        <w:rPr>
          <w:rFonts w:ascii="Calibri" w:hAnsi="Calibri" w:cs="Calibri"/>
          <w:sz w:val="24"/>
          <w:szCs w:val="24"/>
        </w:rPr>
        <w:t>Na natječaj se mogu prijaviti redovni i izvanredni studenti preddiplomskog i diplomskog studija</w:t>
      </w:r>
      <w:r w:rsidRPr="00824A05">
        <w:rPr>
          <w:rFonts w:ascii="Calibri" w:hAnsi="Calibri" w:cs="Calibri"/>
          <w:b/>
          <w:bCs/>
          <w:sz w:val="24"/>
          <w:szCs w:val="24"/>
        </w:rPr>
        <w:t xml:space="preserve"> </w:t>
      </w:r>
      <w:r w:rsidRPr="00824A05">
        <w:rPr>
          <w:rFonts w:ascii="Calibri" w:hAnsi="Calibri" w:cs="Calibri"/>
          <w:sz w:val="24"/>
          <w:szCs w:val="24"/>
        </w:rPr>
        <w:t xml:space="preserve">Veleučilišta. Studenti koji u trenutku prijave pohađaju posljednju godinu preddiplomskog studija, a prijavljuju se za mobilnost tijekom prve godine diplomskog studija, </w:t>
      </w:r>
      <w:r w:rsidRPr="00824A05">
        <w:rPr>
          <w:rFonts w:ascii="Calibri" w:hAnsi="Calibri" w:cs="Calibri"/>
          <w:sz w:val="24"/>
          <w:szCs w:val="24"/>
          <w:u w:val="single"/>
        </w:rPr>
        <w:lastRenderedPageBreak/>
        <w:t>mogu se prijaviti na mobilnost isključivo u ljetnom semestru</w:t>
      </w:r>
      <w:r w:rsidRPr="00824A05">
        <w:rPr>
          <w:rFonts w:ascii="Calibri" w:hAnsi="Calibri" w:cs="Calibri"/>
          <w:sz w:val="24"/>
          <w:szCs w:val="24"/>
        </w:rPr>
        <w:t xml:space="preserve"> (ukoliko student ne završi preddiplomski studij i ne upiše diplomski studij ne može otići na mobilnost). Također, ukoliko je student odabran za mobilnost na preddiplomskoj razini, a u međuvremenu upiše diplomski studij, ne može otići na mobilnost.</w:t>
      </w:r>
    </w:p>
    <w:p w14:paraId="4AB6B95F" w14:textId="77777777" w:rsidR="000E4EAA" w:rsidRPr="00824A05" w:rsidRDefault="000E4EAA" w:rsidP="000E4EAA">
      <w:pPr>
        <w:spacing w:before="240"/>
        <w:jc w:val="both"/>
        <w:rPr>
          <w:rFonts w:ascii="Calibri" w:hAnsi="Calibri" w:cs="Calibri"/>
          <w:b/>
          <w:bCs/>
          <w:sz w:val="24"/>
          <w:szCs w:val="24"/>
        </w:rPr>
      </w:pPr>
      <w:r w:rsidRPr="00824A05">
        <w:rPr>
          <w:rFonts w:ascii="Calibri" w:hAnsi="Calibri" w:cs="Calibri"/>
          <w:b/>
          <w:bCs/>
          <w:sz w:val="24"/>
          <w:szCs w:val="24"/>
        </w:rPr>
        <w:t>5. ORGANIZACIJA I TRAJANJE MOBILNOSTI</w:t>
      </w:r>
    </w:p>
    <w:p w14:paraId="5EF256AA"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Erasmus+ mobilnost može trajati najduže 12 mjeseci na svakoj razini studija (preddiplomskoj</w:t>
      </w:r>
    </w:p>
    <w:p w14:paraId="11F399D8"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 xml:space="preserve">i diplomskoj). Započeta mobilnost mora se </w:t>
      </w:r>
      <w:r w:rsidRPr="00824A05">
        <w:rPr>
          <w:rFonts w:ascii="Calibri" w:hAnsi="Calibri" w:cs="Calibri"/>
          <w:sz w:val="24"/>
          <w:szCs w:val="24"/>
          <w:u w:val="single"/>
        </w:rPr>
        <w:t>održati u kontinuitetu</w:t>
      </w:r>
      <w:r w:rsidRPr="00824A05">
        <w:rPr>
          <w:rFonts w:ascii="Calibri" w:hAnsi="Calibri" w:cs="Calibri"/>
          <w:sz w:val="24"/>
          <w:szCs w:val="24"/>
        </w:rPr>
        <w:t xml:space="preserve"> te se ne može prekidati, osim ako za to ne postoje opravdani razlozi (</w:t>
      </w:r>
      <w:r w:rsidRPr="00824A05">
        <w:rPr>
          <w:rFonts w:ascii="Calibri" w:hAnsi="Calibri" w:cs="Calibri"/>
          <w:i/>
          <w:iCs/>
          <w:sz w:val="24"/>
          <w:szCs w:val="24"/>
        </w:rPr>
        <w:t>viša sila</w:t>
      </w:r>
      <w:r w:rsidRPr="00824A05">
        <w:rPr>
          <w:rFonts w:ascii="Calibri" w:hAnsi="Calibri" w:cs="Calibri"/>
          <w:sz w:val="24"/>
          <w:szCs w:val="24"/>
        </w:rPr>
        <w:t>).</w:t>
      </w:r>
    </w:p>
    <w:p w14:paraId="49619E07" w14:textId="77777777" w:rsidR="000E4EAA" w:rsidRPr="00824A05" w:rsidRDefault="000E4EAA" w:rsidP="000E4EAA">
      <w:pPr>
        <w:spacing w:after="0"/>
        <w:jc w:val="both"/>
        <w:rPr>
          <w:rFonts w:ascii="Calibri" w:hAnsi="Calibri" w:cs="Calibri"/>
          <w:sz w:val="24"/>
          <w:szCs w:val="24"/>
        </w:rPr>
      </w:pPr>
    </w:p>
    <w:p w14:paraId="40F852FA"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Mobilnost je tijekom studija moguće ostvariti više puta uz uvjet da </w:t>
      </w:r>
      <w:r w:rsidRPr="00824A05">
        <w:rPr>
          <w:rFonts w:ascii="Calibri" w:hAnsi="Calibri" w:cs="Calibri"/>
          <w:sz w:val="24"/>
          <w:szCs w:val="24"/>
          <w:u w:val="single"/>
        </w:rPr>
        <w:t>ukupno trajanje mobilnosti na svakoj razini studija ne premašuje 12 mjeseci</w:t>
      </w:r>
      <w:r w:rsidRPr="00824A05">
        <w:rPr>
          <w:rFonts w:ascii="Calibri" w:hAnsi="Calibri" w:cs="Calibri"/>
          <w:sz w:val="24"/>
          <w:szCs w:val="24"/>
        </w:rPr>
        <w:t xml:space="preserve"> (u zbroj mjeseci ulazi i mobilnost u svrhu studijskog boravka i mobilnost u svrhu stručne prakse).</w:t>
      </w:r>
    </w:p>
    <w:p w14:paraId="119411E5" w14:textId="7C26FDF1"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 xml:space="preserve">U sklopu ovog natječaja mobilnost je moguće ostvariti </w:t>
      </w:r>
      <w:r w:rsidR="00276A41">
        <w:rPr>
          <w:rFonts w:ascii="Calibri" w:hAnsi="Calibri" w:cs="Calibri"/>
          <w:b/>
          <w:bCs/>
          <w:sz w:val="24"/>
          <w:szCs w:val="24"/>
        </w:rPr>
        <w:t>samo za vrijeme trajanja BiP</w:t>
      </w:r>
      <w:r w:rsidR="000A6F25">
        <w:rPr>
          <w:rFonts w:ascii="Calibri" w:hAnsi="Calibri" w:cs="Calibri"/>
          <w:b/>
          <w:bCs/>
          <w:sz w:val="24"/>
          <w:szCs w:val="24"/>
        </w:rPr>
        <w:t xml:space="preserve">-a </w:t>
      </w:r>
      <w:r w:rsidR="000A6F25" w:rsidRPr="000A6F25">
        <w:rPr>
          <w:rFonts w:ascii="Calibri" w:hAnsi="Calibri" w:cs="Calibri"/>
          <w:b/>
          <w:bCs/>
          <w:sz w:val="24"/>
          <w:szCs w:val="24"/>
        </w:rPr>
        <w:t>UPPScAle CONNECT</w:t>
      </w:r>
      <w:r w:rsidR="000A6F25">
        <w:rPr>
          <w:rFonts w:ascii="Calibri" w:hAnsi="Calibri" w:cs="Calibri"/>
          <w:b/>
          <w:bCs/>
          <w:sz w:val="24"/>
          <w:szCs w:val="24"/>
        </w:rPr>
        <w:t>, od 19.05.- 23.05.2025.</w:t>
      </w:r>
    </w:p>
    <w:p w14:paraId="787F4632"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6. IZNOS FINANCIJSKE POTPORE</w:t>
      </w:r>
    </w:p>
    <w:p w14:paraId="45B4DB5C" w14:textId="77777777" w:rsidR="000E4EAA" w:rsidRPr="00824A05" w:rsidRDefault="000E4EAA" w:rsidP="000E4EAA">
      <w:pPr>
        <w:spacing w:after="0"/>
        <w:rPr>
          <w:rFonts w:ascii="Calibri" w:hAnsi="Calibri" w:cs="Calibri"/>
          <w:sz w:val="24"/>
          <w:szCs w:val="24"/>
        </w:rPr>
      </w:pPr>
      <w:r w:rsidRPr="00824A05">
        <w:rPr>
          <w:rFonts w:ascii="Calibri" w:hAnsi="Calibri" w:cs="Calibri"/>
          <w:b/>
          <w:bCs/>
          <w:sz w:val="24"/>
          <w:szCs w:val="24"/>
        </w:rPr>
        <w:t xml:space="preserve">Kratkoročna fizička mobilnost studenata (kombinirana (blended) mobilnost) </w:t>
      </w:r>
    </w:p>
    <w:p w14:paraId="4650212D" w14:textId="77777777" w:rsidR="000E4EAA" w:rsidRPr="00824A05" w:rsidRDefault="000E4EAA" w:rsidP="000E4EAA">
      <w:pPr>
        <w:spacing w:after="0"/>
        <w:rPr>
          <w:rFonts w:ascii="Calibri" w:hAnsi="Calibri" w:cs="Calibri"/>
          <w:sz w:val="24"/>
          <w:szCs w:val="24"/>
        </w:rPr>
      </w:pPr>
    </w:p>
    <w:tbl>
      <w:tblPr>
        <w:tblStyle w:val="Reetkatablice"/>
        <w:tblW w:w="0" w:type="auto"/>
        <w:tblLook w:val="04A0" w:firstRow="1" w:lastRow="0" w:firstColumn="1" w:lastColumn="0" w:noHBand="0" w:noVBand="1"/>
      </w:tblPr>
      <w:tblGrid>
        <w:gridCol w:w="4508"/>
        <w:gridCol w:w="4508"/>
      </w:tblGrid>
      <w:tr w:rsidR="000E4EAA" w:rsidRPr="00824A05" w14:paraId="16A67C45" w14:textId="77777777" w:rsidTr="00AD67A4">
        <w:tc>
          <w:tcPr>
            <w:tcW w:w="4508" w:type="dxa"/>
          </w:tcPr>
          <w:p w14:paraId="0B15A380" w14:textId="77777777" w:rsidR="000E4EAA" w:rsidRPr="00824A05" w:rsidRDefault="000E4EAA" w:rsidP="00AD67A4">
            <w:pPr>
              <w:rPr>
                <w:rFonts w:ascii="Calibri" w:hAnsi="Calibri" w:cs="Calibri"/>
                <w:b/>
                <w:bCs/>
                <w:sz w:val="24"/>
                <w:szCs w:val="24"/>
              </w:rPr>
            </w:pPr>
            <w:r w:rsidRPr="00824A05">
              <w:rPr>
                <w:rFonts w:ascii="Calibri" w:hAnsi="Calibri" w:cs="Calibri"/>
                <w:b/>
                <w:bCs/>
                <w:sz w:val="24"/>
                <w:szCs w:val="24"/>
              </w:rPr>
              <w:t>Trajanje fizičke mobilnosti</w:t>
            </w:r>
          </w:p>
          <w:p w14:paraId="582E2B68" w14:textId="77777777" w:rsidR="000E4EAA" w:rsidRPr="00824A05" w:rsidRDefault="000E4EAA" w:rsidP="00AD67A4">
            <w:pPr>
              <w:rPr>
                <w:rFonts w:ascii="Calibri" w:hAnsi="Calibri" w:cs="Calibri"/>
                <w:sz w:val="24"/>
                <w:szCs w:val="24"/>
              </w:rPr>
            </w:pPr>
          </w:p>
        </w:tc>
        <w:tc>
          <w:tcPr>
            <w:tcW w:w="4508" w:type="dxa"/>
          </w:tcPr>
          <w:p w14:paraId="7E4420AD" w14:textId="77777777" w:rsidR="000E4EAA" w:rsidRPr="00824A05" w:rsidRDefault="000E4EAA" w:rsidP="00AD67A4">
            <w:pPr>
              <w:rPr>
                <w:rFonts w:ascii="Calibri" w:hAnsi="Calibri" w:cs="Calibri"/>
                <w:b/>
                <w:bCs/>
                <w:sz w:val="24"/>
                <w:szCs w:val="24"/>
              </w:rPr>
            </w:pPr>
            <w:r w:rsidRPr="00824A05">
              <w:rPr>
                <w:rFonts w:ascii="Calibri" w:hAnsi="Calibri" w:cs="Calibri"/>
                <w:b/>
                <w:bCs/>
                <w:sz w:val="24"/>
                <w:szCs w:val="24"/>
              </w:rPr>
              <w:t>Iznos</w:t>
            </w:r>
          </w:p>
        </w:tc>
      </w:tr>
      <w:tr w:rsidR="000E4EAA" w:rsidRPr="00824A05" w14:paraId="37BD8EDC" w14:textId="77777777" w:rsidTr="00AD67A4">
        <w:tc>
          <w:tcPr>
            <w:tcW w:w="4508" w:type="dxa"/>
          </w:tcPr>
          <w:p w14:paraId="0BFA1A71" w14:textId="77777777" w:rsidR="000E4EAA" w:rsidRPr="00824A05" w:rsidRDefault="000E4EAA" w:rsidP="00AD67A4">
            <w:pPr>
              <w:rPr>
                <w:rFonts w:ascii="Calibri" w:hAnsi="Calibri" w:cs="Calibri"/>
                <w:sz w:val="24"/>
                <w:szCs w:val="24"/>
              </w:rPr>
            </w:pPr>
            <w:r w:rsidRPr="00824A05">
              <w:rPr>
                <w:rFonts w:ascii="Calibri" w:hAnsi="Calibri" w:cs="Calibri"/>
                <w:sz w:val="24"/>
                <w:szCs w:val="24"/>
              </w:rPr>
              <w:t>do 14 dana</w:t>
            </w:r>
          </w:p>
          <w:p w14:paraId="14D51D72" w14:textId="77777777" w:rsidR="000E4EAA" w:rsidRPr="00824A05" w:rsidRDefault="000E4EAA" w:rsidP="00AD67A4">
            <w:pPr>
              <w:rPr>
                <w:rFonts w:ascii="Calibri" w:hAnsi="Calibri" w:cs="Calibri"/>
                <w:sz w:val="24"/>
                <w:szCs w:val="24"/>
              </w:rPr>
            </w:pPr>
          </w:p>
        </w:tc>
        <w:tc>
          <w:tcPr>
            <w:tcW w:w="4508" w:type="dxa"/>
          </w:tcPr>
          <w:p w14:paraId="4ED76153" w14:textId="00C31A0B" w:rsidR="000E4EAA" w:rsidRPr="00824A05" w:rsidRDefault="000E4EAA" w:rsidP="00AD67A4">
            <w:pPr>
              <w:jc w:val="center"/>
              <w:rPr>
                <w:rFonts w:ascii="Calibri" w:hAnsi="Calibri" w:cs="Calibri"/>
                <w:b/>
                <w:bCs/>
                <w:sz w:val="24"/>
                <w:szCs w:val="24"/>
              </w:rPr>
            </w:pPr>
            <w:r w:rsidRPr="00824A05">
              <w:rPr>
                <w:rFonts w:ascii="Calibri" w:hAnsi="Calibri" w:cs="Calibri"/>
                <w:b/>
                <w:bCs/>
                <w:sz w:val="24"/>
                <w:szCs w:val="24"/>
              </w:rPr>
              <w:t>7</w:t>
            </w:r>
            <w:r w:rsidR="002F3251" w:rsidRPr="00824A05">
              <w:rPr>
                <w:rFonts w:ascii="Calibri" w:hAnsi="Calibri" w:cs="Calibri"/>
                <w:b/>
                <w:bCs/>
                <w:sz w:val="24"/>
                <w:szCs w:val="24"/>
              </w:rPr>
              <w:t>9</w:t>
            </w:r>
            <w:r w:rsidRPr="00824A05">
              <w:rPr>
                <w:rFonts w:ascii="Calibri" w:hAnsi="Calibri" w:cs="Calibri"/>
                <w:b/>
                <w:bCs/>
                <w:sz w:val="24"/>
                <w:szCs w:val="24"/>
              </w:rPr>
              <w:t xml:space="preserve"> EUR dnevno</w:t>
            </w:r>
          </w:p>
        </w:tc>
      </w:tr>
      <w:tr w:rsidR="000E4EAA" w:rsidRPr="00824A05" w14:paraId="4A1DCBA0" w14:textId="77777777" w:rsidTr="00AD67A4">
        <w:tc>
          <w:tcPr>
            <w:tcW w:w="4508" w:type="dxa"/>
          </w:tcPr>
          <w:p w14:paraId="7E1E625D" w14:textId="77777777" w:rsidR="000E4EAA" w:rsidRPr="00824A05" w:rsidRDefault="000E4EAA" w:rsidP="00AD67A4">
            <w:pPr>
              <w:rPr>
                <w:rFonts w:ascii="Calibri" w:hAnsi="Calibri" w:cs="Calibri"/>
                <w:sz w:val="24"/>
                <w:szCs w:val="24"/>
              </w:rPr>
            </w:pPr>
            <w:r w:rsidRPr="00824A05">
              <w:rPr>
                <w:rFonts w:ascii="Calibri" w:hAnsi="Calibri" w:cs="Calibri"/>
                <w:sz w:val="24"/>
                <w:szCs w:val="24"/>
              </w:rPr>
              <w:t>od 15-30 dana</w:t>
            </w:r>
          </w:p>
          <w:p w14:paraId="6EB07ED2" w14:textId="77777777" w:rsidR="000E4EAA" w:rsidRPr="00824A05" w:rsidRDefault="000E4EAA" w:rsidP="00AD67A4">
            <w:pPr>
              <w:rPr>
                <w:rFonts w:ascii="Calibri" w:hAnsi="Calibri" w:cs="Calibri"/>
                <w:sz w:val="24"/>
                <w:szCs w:val="24"/>
              </w:rPr>
            </w:pPr>
          </w:p>
        </w:tc>
        <w:tc>
          <w:tcPr>
            <w:tcW w:w="4508" w:type="dxa"/>
          </w:tcPr>
          <w:p w14:paraId="03FE3401" w14:textId="19D5CAAA" w:rsidR="000E4EAA" w:rsidRPr="00824A05" w:rsidRDefault="000E4EAA" w:rsidP="00AD67A4">
            <w:pPr>
              <w:jc w:val="center"/>
              <w:rPr>
                <w:rFonts w:ascii="Calibri" w:hAnsi="Calibri" w:cs="Calibri"/>
                <w:b/>
                <w:bCs/>
                <w:sz w:val="24"/>
                <w:szCs w:val="24"/>
              </w:rPr>
            </w:pPr>
            <w:r w:rsidRPr="00824A05">
              <w:rPr>
                <w:rFonts w:ascii="Calibri" w:hAnsi="Calibri" w:cs="Calibri"/>
                <w:b/>
                <w:bCs/>
                <w:sz w:val="24"/>
                <w:szCs w:val="24"/>
              </w:rPr>
              <w:t>5</w:t>
            </w:r>
            <w:r w:rsidR="002F3251" w:rsidRPr="00824A05">
              <w:rPr>
                <w:rFonts w:ascii="Calibri" w:hAnsi="Calibri" w:cs="Calibri"/>
                <w:b/>
                <w:bCs/>
                <w:sz w:val="24"/>
                <w:szCs w:val="24"/>
              </w:rPr>
              <w:t>6</w:t>
            </w:r>
            <w:r w:rsidRPr="00824A05">
              <w:rPr>
                <w:rFonts w:ascii="Calibri" w:hAnsi="Calibri" w:cs="Calibri"/>
                <w:b/>
                <w:bCs/>
                <w:sz w:val="24"/>
                <w:szCs w:val="24"/>
              </w:rPr>
              <w:t xml:space="preserve"> EUR dnevno</w:t>
            </w:r>
          </w:p>
        </w:tc>
      </w:tr>
    </w:tbl>
    <w:p w14:paraId="74199AFA" w14:textId="77777777" w:rsidR="000E4EAA" w:rsidRPr="00824A05" w:rsidRDefault="000E4EAA" w:rsidP="000E4EAA">
      <w:pPr>
        <w:spacing w:after="0"/>
        <w:jc w:val="both"/>
        <w:rPr>
          <w:rFonts w:ascii="Calibri" w:hAnsi="Calibri" w:cs="Calibri"/>
          <w:sz w:val="24"/>
          <w:szCs w:val="24"/>
        </w:rPr>
      </w:pPr>
    </w:p>
    <w:p w14:paraId="155B7191"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Broj financijskih potpora koje će Veleučilište dodijeliti ovisi o raspoloživosti sredstava.</w:t>
      </w:r>
    </w:p>
    <w:p w14:paraId="70208E2E"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 xml:space="preserve"> Dvostruko financiranje</w:t>
      </w:r>
    </w:p>
    <w:p w14:paraId="2BFB77FE"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Studenti ne mogu primiti financijsku potporu ako je njihov boravak paralelno financiran iz</w:t>
      </w:r>
    </w:p>
    <w:p w14:paraId="693719B9"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sredstava Europske unije. Nacionalne ili lokalne stipendije koje student prima ne smatraju se</w:t>
      </w:r>
    </w:p>
    <w:p w14:paraId="01E2AEDE"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dvostrukim financiranjem.</w:t>
      </w:r>
    </w:p>
    <w:p w14:paraId="705B3A43" w14:textId="77777777" w:rsidR="000E4EAA" w:rsidRPr="00824A05" w:rsidRDefault="000E4EAA" w:rsidP="000E4EAA">
      <w:pPr>
        <w:spacing w:after="0"/>
        <w:jc w:val="both"/>
        <w:rPr>
          <w:rFonts w:ascii="Calibri" w:hAnsi="Calibri" w:cs="Calibri"/>
          <w:sz w:val="24"/>
          <w:szCs w:val="24"/>
        </w:rPr>
      </w:pPr>
    </w:p>
    <w:p w14:paraId="76D6FE58"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Studenti bez financijske potpore (</w:t>
      </w:r>
      <w:r w:rsidRPr="00824A05">
        <w:rPr>
          <w:rFonts w:ascii="Calibri" w:hAnsi="Calibri" w:cs="Calibri"/>
          <w:b/>
          <w:bCs/>
          <w:i/>
          <w:iCs/>
          <w:sz w:val="24"/>
          <w:szCs w:val="24"/>
        </w:rPr>
        <w:t>zero-grant studenti</w:t>
      </w:r>
      <w:r w:rsidRPr="00824A05">
        <w:rPr>
          <w:rFonts w:ascii="Calibri" w:hAnsi="Calibri" w:cs="Calibri"/>
          <w:b/>
          <w:bCs/>
          <w:sz w:val="24"/>
          <w:szCs w:val="24"/>
        </w:rPr>
        <w:t>)</w:t>
      </w:r>
    </w:p>
    <w:p w14:paraId="30E87D5E"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koji se prijave na natječaj i zadovolje sve uvjete natječaja, a ne uđu u krug stipendiranih studenata, mogu na mobilnost otići o vlastitom trošku (</w:t>
      </w:r>
      <w:r w:rsidRPr="00824A05">
        <w:rPr>
          <w:rFonts w:ascii="Calibri" w:hAnsi="Calibri" w:cs="Calibri"/>
          <w:i/>
          <w:iCs/>
          <w:sz w:val="24"/>
          <w:szCs w:val="24"/>
        </w:rPr>
        <w:t>zero-grant studenti</w:t>
      </w:r>
      <w:r w:rsidRPr="00824A05">
        <w:rPr>
          <w:rFonts w:ascii="Calibri" w:hAnsi="Calibri" w:cs="Calibri"/>
          <w:sz w:val="24"/>
          <w:szCs w:val="24"/>
        </w:rPr>
        <w:t>). Na njih se primjenjuju ista pravila kao i na Erasmus+ studente koji imaju financijsku potporu.</w:t>
      </w:r>
    </w:p>
    <w:p w14:paraId="10C59040" w14:textId="663C5CDA" w:rsidR="000E4EAA" w:rsidRPr="00824A05" w:rsidRDefault="000E4EAA" w:rsidP="000E4EAA">
      <w:pPr>
        <w:jc w:val="both"/>
        <w:rPr>
          <w:rFonts w:ascii="Calibri" w:hAnsi="Calibri" w:cs="Calibri"/>
          <w:i/>
          <w:iCs/>
          <w:sz w:val="24"/>
          <w:szCs w:val="24"/>
        </w:rPr>
      </w:pPr>
      <w:r w:rsidRPr="00824A05">
        <w:rPr>
          <w:rFonts w:ascii="Calibri" w:hAnsi="Calibri" w:cs="Calibri"/>
          <w:b/>
          <w:bCs/>
          <w:sz w:val="24"/>
          <w:szCs w:val="24"/>
        </w:rPr>
        <w:t>Napomena:</w:t>
      </w:r>
      <w:r w:rsidRPr="00824A05">
        <w:rPr>
          <w:rFonts w:ascii="Calibri" w:hAnsi="Calibri" w:cs="Calibri"/>
          <w:sz w:val="24"/>
          <w:szCs w:val="24"/>
        </w:rPr>
        <w:t xml:space="preserve">  </w:t>
      </w:r>
      <w:r w:rsidRPr="00824A05">
        <w:rPr>
          <w:rFonts w:ascii="Calibri" w:hAnsi="Calibri" w:cs="Calibri"/>
          <w:i/>
          <w:iCs/>
          <w:sz w:val="24"/>
          <w:szCs w:val="24"/>
        </w:rPr>
        <w:t xml:space="preserve">Od 1. siječnja 2019. izmjenom Zakona o porezu na dohodak, iznos Erasmus+ stipendije više ne utječe na ostvarenje porezne olakšice za roditelja kojem je student uzdržavani član, tj. Erasmus+ stipendija ne uzima se u obzir pri utvrđivanju prava na osobni odbitak za uzdržavane članove. Ova napomena je informativne naravi i nije službeno tumačenje poreznih propisa. Pitanja ili nejasnoće vezane uz tumačenje poreznih propisa na </w:t>
      </w:r>
      <w:r w:rsidRPr="00824A05">
        <w:rPr>
          <w:rFonts w:ascii="Calibri" w:hAnsi="Calibri" w:cs="Calibri"/>
          <w:i/>
          <w:iCs/>
          <w:sz w:val="24"/>
          <w:szCs w:val="24"/>
        </w:rPr>
        <w:lastRenderedPageBreak/>
        <w:t>snazi mogu se postaviti isključivo Ministarstvu financija RH – Poreznoj upravi, kao jedinom tijelu ovlaštenom za davanje službenog tumačenja po pitanju poreza i oporezivanja.</w:t>
      </w:r>
    </w:p>
    <w:p w14:paraId="063B9A21" w14:textId="77777777" w:rsidR="000E4EAA" w:rsidRPr="00824A05" w:rsidRDefault="000E4EAA" w:rsidP="000E4EAA">
      <w:pPr>
        <w:jc w:val="both"/>
        <w:rPr>
          <w:rFonts w:ascii="Calibri" w:hAnsi="Calibri" w:cs="Calibri"/>
          <w:b/>
          <w:bCs/>
          <w:sz w:val="24"/>
          <w:szCs w:val="24"/>
        </w:rPr>
      </w:pPr>
    </w:p>
    <w:p w14:paraId="3794A447"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7. DODATNA FINANCIJSKA POTPORA ZA ODREĐENE KATEGORIJE:</w:t>
      </w:r>
    </w:p>
    <w:p w14:paraId="5C6F0BC9" w14:textId="084364A1"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a) Potpora za uključivanje (</w:t>
      </w:r>
      <w:r w:rsidRPr="00824A05">
        <w:rPr>
          <w:rFonts w:ascii="Calibri" w:hAnsi="Calibri" w:cs="Calibri"/>
          <w:b/>
          <w:bCs/>
          <w:i/>
          <w:iCs/>
          <w:sz w:val="24"/>
          <w:szCs w:val="24"/>
        </w:rPr>
        <w:t>tzv. Inclus</w:t>
      </w:r>
      <w:r w:rsidR="000D1537" w:rsidRPr="00824A05">
        <w:rPr>
          <w:rFonts w:ascii="Calibri" w:hAnsi="Calibri" w:cs="Calibri"/>
          <w:b/>
          <w:bCs/>
          <w:i/>
          <w:iCs/>
          <w:sz w:val="24"/>
          <w:szCs w:val="24"/>
        </w:rPr>
        <w:t>i</w:t>
      </w:r>
      <w:r w:rsidRPr="00824A05">
        <w:rPr>
          <w:rFonts w:ascii="Calibri" w:hAnsi="Calibri" w:cs="Calibri"/>
          <w:b/>
          <w:bCs/>
          <w:i/>
          <w:iCs/>
          <w:sz w:val="24"/>
          <w:szCs w:val="24"/>
        </w:rPr>
        <w:t>on support</w:t>
      </w:r>
      <w:r w:rsidRPr="00824A05">
        <w:rPr>
          <w:rFonts w:ascii="Calibri" w:hAnsi="Calibri" w:cs="Calibri"/>
          <w:b/>
          <w:bCs/>
          <w:sz w:val="24"/>
          <w:szCs w:val="24"/>
        </w:rPr>
        <w:t>)</w:t>
      </w:r>
    </w:p>
    <w:p w14:paraId="2B240F9D" w14:textId="77777777" w:rsidR="000E4EAA" w:rsidRPr="00824A05" w:rsidRDefault="000E4EAA" w:rsidP="000E4EAA">
      <w:pPr>
        <w:ind w:left="284"/>
        <w:jc w:val="both"/>
        <w:rPr>
          <w:rFonts w:ascii="Calibri" w:hAnsi="Calibri" w:cs="Calibri"/>
          <w:sz w:val="24"/>
          <w:szCs w:val="24"/>
        </w:rPr>
      </w:pPr>
      <w:r w:rsidRPr="00824A05">
        <w:rPr>
          <w:rFonts w:ascii="Calibri" w:hAnsi="Calibri" w:cs="Calibri"/>
          <w:sz w:val="24"/>
          <w:szCs w:val="24"/>
        </w:rPr>
        <w:t>Studenti čije je osobno, fizičko, mentalno ili zdravstveno stanje takvo da njihovo sudjelovanje u mobilnosti ne bi bilo moguće bez dodatne financijske ili druge vrste potpore imaju pravo na dodatni iznos financijske potpore.</w:t>
      </w:r>
    </w:p>
    <w:p w14:paraId="2177BB99" w14:textId="77777777" w:rsidR="000E4EAA" w:rsidRPr="00824A05" w:rsidRDefault="000E4EAA" w:rsidP="000E4EAA">
      <w:pPr>
        <w:ind w:left="284"/>
        <w:jc w:val="both"/>
        <w:rPr>
          <w:rFonts w:ascii="Calibri" w:hAnsi="Calibri" w:cs="Calibri"/>
          <w:sz w:val="24"/>
          <w:szCs w:val="24"/>
        </w:rPr>
      </w:pPr>
      <w:r w:rsidRPr="00824A05">
        <w:rPr>
          <w:rFonts w:ascii="Calibri" w:hAnsi="Calibri" w:cs="Calibri"/>
          <w:sz w:val="24"/>
          <w:szCs w:val="24"/>
        </w:rPr>
        <w:t>Odluku o uvećanom iznosu financijske potpore za pojedinog studenta donosi Agencija za mobilnost i programe EU, nakon provedenog natječaja na Veleučilištu, a prije odlaska studenta na mobilnost. U prijavi na natječaj je potrebno naznačiti takav status i priložiti potvrdu obiteljskog liječnika ili liječnika specijalista (original, ne stariji od 6 mjeseci) i rješenje nadležne ustanove/državnog tijela iz kojeg je vidljiv postotak i vrsta oštećenja. Veleučilište će studente koji su u sklopu prijave naznačili takav status i koji budu izabrani na Natječaju naknadno obavijestiti o postupku potraživanja dodatnih sredstava kao i o dodatnoj dokumentaciji koju je potrebno dostaviti u svrhu odobrenja dodatnih sredstava.</w:t>
      </w:r>
    </w:p>
    <w:p w14:paraId="0964B3F4" w14:textId="77777777" w:rsidR="000E4EAA" w:rsidRPr="00824A05" w:rsidRDefault="000E4EAA" w:rsidP="000E4EAA">
      <w:pPr>
        <w:ind w:left="284"/>
        <w:jc w:val="both"/>
        <w:rPr>
          <w:rFonts w:ascii="Calibri" w:hAnsi="Calibri" w:cs="Calibri"/>
          <w:sz w:val="24"/>
          <w:szCs w:val="24"/>
        </w:rPr>
      </w:pPr>
      <w:r w:rsidRPr="00824A05">
        <w:rPr>
          <w:rFonts w:ascii="Calibri" w:hAnsi="Calibri" w:cs="Calibri"/>
          <w:sz w:val="24"/>
          <w:szCs w:val="24"/>
        </w:rPr>
        <w:t xml:space="preserve">Studenti s potporom za uključivanje </w:t>
      </w:r>
      <w:r w:rsidRPr="00824A05">
        <w:rPr>
          <w:rFonts w:ascii="Calibri" w:hAnsi="Calibri" w:cs="Calibri"/>
          <w:sz w:val="24"/>
          <w:szCs w:val="24"/>
          <w:u w:val="single"/>
        </w:rPr>
        <w:t>se mogu prijaviti i za dodatnu financijsku potporu za studente s manje mogućnosti</w:t>
      </w:r>
      <w:r w:rsidRPr="00824A05">
        <w:rPr>
          <w:rFonts w:ascii="Calibri" w:hAnsi="Calibri" w:cs="Calibri"/>
          <w:u w:val="single"/>
        </w:rPr>
        <w:t xml:space="preserve"> </w:t>
      </w:r>
      <w:r w:rsidRPr="00824A05">
        <w:rPr>
          <w:rFonts w:ascii="Calibri" w:hAnsi="Calibri" w:cs="Calibri"/>
          <w:sz w:val="24"/>
          <w:szCs w:val="24"/>
        </w:rPr>
        <w:t>(ako se u njoj nalaze) u slučaju da njihova prijava za potporu za uključivanje ne bude prihvatljiva.</w:t>
      </w:r>
    </w:p>
    <w:p w14:paraId="7758432C"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b) Studenti s manje mogućnosti</w:t>
      </w:r>
    </w:p>
    <w:p w14:paraId="1015DD48"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 manje mogućnosti koji su odabrani za studijski boravak imaju pravo na dodatnu financijsku potporu:</w:t>
      </w:r>
    </w:p>
    <w:tbl>
      <w:tblPr>
        <w:tblStyle w:val="Reetkatablice"/>
        <w:tblW w:w="0" w:type="auto"/>
        <w:tblLook w:val="04A0" w:firstRow="1" w:lastRow="0" w:firstColumn="1" w:lastColumn="0" w:noHBand="0" w:noVBand="1"/>
      </w:tblPr>
      <w:tblGrid>
        <w:gridCol w:w="4508"/>
        <w:gridCol w:w="4508"/>
      </w:tblGrid>
      <w:tr w:rsidR="000E4EAA" w:rsidRPr="00824A05" w14:paraId="2BDEFF05" w14:textId="77777777" w:rsidTr="00AD67A4">
        <w:trPr>
          <w:trHeight w:val="690"/>
        </w:trPr>
        <w:tc>
          <w:tcPr>
            <w:tcW w:w="4508" w:type="dxa"/>
            <w:vMerge w:val="restart"/>
          </w:tcPr>
          <w:p w14:paraId="31D6D505" w14:textId="77777777" w:rsidR="000E4EAA" w:rsidRPr="00824A05" w:rsidRDefault="000E4EAA" w:rsidP="00AD67A4">
            <w:pPr>
              <w:jc w:val="both"/>
              <w:rPr>
                <w:rFonts w:ascii="Calibri" w:hAnsi="Calibri" w:cs="Calibri"/>
                <w:sz w:val="24"/>
                <w:szCs w:val="24"/>
              </w:rPr>
            </w:pPr>
          </w:p>
          <w:p w14:paraId="19B6EDB2" w14:textId="77777777" w:rsidR="000E4EAA" w:rsidRPr="00824A05" w:rsidRDefault="000E4EAA" w:rsidP="00AD67A4">
            <w:pPr>
              <w:jc w:val="both"/>
              <w:rPr>
                <w:rFonts w:ascii="Calibri" w:hAnsi="Calibri" w:cs="Calibri"/>
                <w:sz w:val="24"/>
                <w:szCs w:val="24"/>
              </w:rPr>
            </w:pPr>
          </w:p>
          <w:p w14:paraId="19C98714" w14:textId="77777777" w:rsidR="000E4EAA" w:rsidRPr="00824A05" w:rsidRDefault="000E4EAA" w:rsidP="00AD67A4">
            <w:pPr>
              <w:jc w:val="both"/>
              <w:rPr>
                <w:rFonts w:ascii="Calibri" w:hAnsi="Calibri" w:cs="Calibri"/>
                <w:sz w:val="24"/>
                <w:szCs w:val="24"/>
              </w:rPr>
            </w:pPr>
            <w:r w:rsidRPr="00824A05">
              <w:rPr>
                <w:rFonts w:ascii="Calibri" w:hAnsi="Calibri" w:cs="Calibri"/>
                <w:sz w:val="24"/>
                <w:szCs w:val="24"/>
              </w:rPr>
              <w:t xml:space="preserve">Kratkoročna mobilnost </w:t>
            </w:r>
          </w:p>
        </w:tc>
        <w:tc>
          <w:tcPr>
            <w:tcW w:w="4508" w:type="dxa"/>
          </w:tcPr>
          <w:p w14:paraId="634FD3B2" w14:textId="77777777" w:rsidR="000E4EAA" w:rsidRPr="00824A05" w:rsidRDefault="000E4EAA" w:rsidP="00AD67A4">
            <w:pPr>
              <w:jc w:val="both"/>
              <w:rPr>
                <w:rFonts w:ascii="Calibri" w:hAnsi="Calibri" w:cs="Calibri"/>
                <w:b/>
                <w:bCs/>
                <w:sz w:val="24"/>
                <w:szCs w:val="24"/>
              </w:rPr>
            </w:pPr>
            <w:r w:rsidRPr="00824A05">
              <w:rPr>
                <w:rFonts w:ascii="Calibri" w:hAnsi="Calibri" w:cs="Calibri"/>
                <w:b/>
                <w:bCs/>
                <w:sz w:val="24"/>
                <w:szCs w:val="24"/>
              </w:rPr>
              <w:t xml:space="preserve">100 eura </w:t>
            </w:r>
            <w:r w:rsidRPr="00824A05">
              <w:rPr>
                <w:rFonts w:ascii="Calibri" w:hAnsi="Calibri" w:cs="Calibri"/>
                <w:sz w:val="24"/>
                <w:szCs w:val="24"/>
              </w:rPr>
              <w:t>za trajanje</w:t>
            </w:r>
            <w:r w:rsidRPr="00824A05">
              <w:rPr>
                <w:rFonts w:ascii="Calibri" w:hAnsi="Calibri" w:cs="Calibri"/>
                <w:b/>
                <w:bCs/>
                <w:sz w:val="24"/>
                <w:szCs w:val="24"/>
              </w:rPr>
              <w:t xml:space="preserve"> </w:t>
            </w:r>
            <w:r w:rsidRPr="00824A05">
              <w:rPr>
                <w:rFonts w:ascii="Calibri" w:hAnsi="Calibri" w:cs="Calibri"/>
                <w:sz w:val="24"/>
                <w:szCs w:val="24"/>
              </w:rPr>
              <w:t>mobilnosti</w:t>
            </w:r>
            <w:r w:rsidRPr="00824A05">
              <w:rPr>
                <w:rFonts w:ascii="Calibri" w:hAnsi="Calibri" w:cs="Calibri"/>
                <w:b/>
                <w:bCs/>
                <w:sz w:val="24"/>
                <w:szCs w:val="24"/>
              </w:rPr>
              <w:t xml:space="preserve"> 1-14 dana </w:t>
            </w:r>
            <w:r w:rsidRPr="00824A05">
              <w:rPr>
                <w:rFonts w:ascii="Calibri" w:hAnsi="Calibri" w:cs="Calibri"/>
                <w:b/>
                <w:bCs/>
                <w:i/>
                <w:iCs/>
                <w:sz w:val="24"/>
                <w:szCs w:val="24"/>
              </w:rPr>
              <w:t>- jednokratno,</w:t>
            </w:r>
            <w:r w:rsidRPr="00824A05">
              <w:rPr>
                <w:rFonts w:ascii="Calibri" w:hAnsi="Calibri" w:cs="Calibri"/>
                <w:b/>
                <w:bCs/>
                <w:sz w:val="24"/>
                <w:szCs w:val="24"/>
              </w:rPr>
              <w:t xml:space="preserve"> </w:t>
            </w:r>
          </w:p>
          <w:p w14:paraId="08792DCE" w14:textId="77777777" w:rsidR="000E4EAA" w:rsidRPr="00824A05" w:rsidRDefault="000E4EAA" w:rsidP="00AD67A4">
            <w:pPr>
              <w:jc w:val="both"/>
              <w:rPr>
                <w:rFonts w:ascii="Calibri" w:hAnsi="Calibri" w:cs="Calibri"/>
                <w:sz w:val="24"/>
                <w:szCs w:val="24"/>
              </w:rPr>
            </w:pPr>
          </w:p>
        </w:tc>
      </w:tr>
      <w:tr w:rsidR="000E4EAA" w:rsidRPr="00824A05" w14:paraId="033CDD0F" w14:textId="77777777" w:rsidTr="00AD67A4">
        <w:trPr>
          <w:trHeight w:val="690"/>
        </w:trPr>
        <w:tc>
          <w:tcPr>
            <w:tcW w:w="4508" w:type="dxa"/>
            <w:vMerge/>
          </w:tcPr>
          <w:p w14:paraId="24EA2BB9" w14:textId="77777777" w:rsidR="000E4EAA" w:rsidRPr="00824A05" w:rsidRDefault="000E4EAA" w:rsidP="00AD67A4">
            <w:pPr>
              <w:jc w:val="both"/>
              <w:rPr>
                <w:rFonts w:ascii="Calibri" w:hAnsi="Calibri" w:cs="Calibri"/>
                <w:sz w:val="24"/>
                <w:szCs w:val="24"/>
              </w:rPr>
            </w:pPr>
          </w:p>
        </w:tc>
        <w:tc>
          <w:tcPr>
            <w:tcW w:w="4508" w:type="dxa"/>
          </w:tcPr>
          <w:p w14:paraId="469C27EE" w14:textId="77777777" w:rsidR="000E4EAA" w:rsidRPr="00824A05" w:rsidRDefault="000E4EAA" w:rsidP="00AD67A4">
            <w:pPr>
              <w:jc w:val="both"/>
              <w:rPr>
                <w:rFonts w:ascii="Calibri" w:hAnsi="Calibri" w:cs="Calibri"/>
                <w:b/>
                <w:bCs/>
                <w:sz w:val="24"/>
                <w:szCs w:val="24"/>
              </w:rPr>
            </w:pPr>
            <w:r w:rsidRPr="00824A05">
              <w:rPr>
                <w:rFonts w:ascii="Calibri" w:hAnsi="Calibri" w:cs="Calibri"/>
                <w:b/>
                <w:bCs/>
                <w:sz w:val="24"/>
                <w:szCs w:val="24"/>
              </w:rPr>
              <w:t xml:space="preserve">150 eura </w:t>
            </w:r>
            <w:r w:rsidRPr="00824A05">
              <w:rPr>
                <w:rFonts w:ascii="Calibri" w:hAnsi="Calibri" w:cs="Calibri"/>
                <w:sz w:val="24"/>
                <w:szCs w:val="24"/>
              </w:rPr>
              <w:t xml:space="preserve">za trajanje od </w:t>
            </w:r>
            <w:r w:rsidRPr="00824A05">
              <w:rPr>
                <w:rFonts w:ascii="Calibri" w:hAnsi="Calibri" w:cs="Calibri"/>
                <w:b/>
                <w:bCs/>
                <w:sz w:val="24"/>
                <w:szCs w:val="24"/>
              </w:rPr>
              <w:t xml:space="preserve">15-30 dana - </w:t>
            </w:r>
            <w:r w:rsidRPr="00824A05">
              <w:rPr>
                <w:rFonts w:ascii="Calibri" w:hAnsi="Calibri" w:cs="Calibri"/>
                <w:b/>
                <w:bCs/>
                <w:i/>
                <w:iCs/>
                <w:sz w:val="24"/>
                <w:szCs w:val="24"/>
              </w:rPr>
              <w:t>jednokratno</w:t>
            </w:r>
          </w:p>
          <w:p w14:paraId="6FB4B97D" w14:textId="77777777" w:rsidR="000E4EAA" w:rsidRPr="00824A05" w:rsidRDefault="000E4EAA" w:rsidP="00AD67A4">
            <w:pPr>
              <w:jc w:val="both"/>
              <w:rPr>
                <w:rFonts w:ascii="Calibri" w:hAnsi="Calibri" w:cs="Calibri"/>
                <w:b/>
                <w:bCs/>
                <w:sz w:val="24"/>
                <w:szCs w:val="24"/>
              </w:rPr>
            </w:pPr>
          </w:p>
        </w:tc>
      </w:tr>
    </w:tbl>
    <w:p w14:paraId="50F94A9C"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 manje mogućnosti su:</w:t>
      </w:r>
    </w:p>
    <w:p w14:paraId="06B02B6E" w14:textId="77777777" w:rsidR="000E4EAA" w:rsidRPr="00824A05" w:rsidRDefault="000E4EAA" w:rsidP="000E4EAA">
      <w:pPr>
        <w:pStyle w:val="Odlomakpopisa"/>
        <w:numPr>
          <w:ilvl w:val="0"/>
          <w:numId w:val="1"/>
        </w:numPr>
        <w:jc w:val="both"/>
        <w:rPr>
          <w:rFonts w:ascii="Calibri" w:hAnsi="Calibri" w:cs="Calibri"/>
          <w:sz w:val="24"/>
          <w:szCs w:val="24"/>
        </w:rPr>
      </w:pPr>
      <w:r w:rsidRPr="00824A05">
        <w:rPr>
          <w:rFonts w:ascii="Calibri" w:hAnsi="Calibri" w:cs="Calibri"/>
          <w:sz w:val="24"/>
          <w:szCs w:val="24"/>
          <w:u w:val="single"/>
        </w:rPr>
        <w:t>studenti nižeg socioekonomskog statusa</w:t>
      </w:r>
      <w:r w:rsidRPr="00824A05">
        <w:rPr>
          <w:rFonts w:ascii="Calibri" w:hAnsi="Calibri" w:cs="Calibri"/>
          <w:sz w:val="24"/>
          <w:szCs w:val="24"/>
        </w:rPr>
        <w:t xml:space="preserve"> - studenti čiji prosječni mjesečni prihodi po članu zajedničkog kućanstva ne prelaze 85 % proračunske osnovice od 375,22 EUR koja se utvrđuje svake godine odgovarajućim propisom. </w:t>
      </w:r>
    </w:p>
    <w:p w14:paraId="2F7EBC88" w14:textId="77777777" w:rsidR="000E4EAA" w:rsidRPr="00824A05" w:rsidRDefault="000E4EAA" w:rsidP="000E4EAA">
      <w:pPr>
        <w:pStyle w:val="Odlomakpopisa"/>
        <w:numPr>
          <w:ilvl w:val="0"/>
          <w:numId w:val="1"/>
        </w:numPr>
        <w:jc w:val="both"/>
        <w:rPr>
          <w:rFonts w:ascii="Calibri" w:hAnsi="Calibri" w:cs="Calibri"/>
          <w:sz w:val="24"/>
          <w:szCs w:val="24"/>
          <w:u w:val="single"/>
        </w:rPr>
      </w:pPr>
      <w:r w:rsidRPr="00824A05">
        <w:rPr>
          <w:rFonts w:ascii="Calibri" w:hAnsi="Calibri" w:cs="Calibri"/>
          <w:sz w:val="24"/>
          <w:szCs w:val="24"/>
          <w:u w:val="single"/>
        </w:rPr>
        <w:t>studenti koji imaju status izbjeglice, tražitelja azila ili migranta</w:t>
      </w:r>
    </w:p>
    <w:p w14:paraId="2C136F45" w14:textId="77777777" w:rsidR="000E4EAA" w:rsidRPr="00824A05" w:rsidRDefault="000E4EAA" w:rsidP="000E4EAA">
      <w:pPr>
        <w:pStyle w:val="Odlomakpopisa"/>
        <w:numPr>
          <w:ilvl w:val="0"/>
          <w:numId w:val="1"/>
        </w:numPr>
        <w:jc w:val="both"/>
        <w:rPr>
          <w:rFonts w:ascii="Calibri" w:hAnsi="Calibri" w:cs="Calibri"/>
          <w:color w:val="000000" w:themeColor="text1"/>
          <w:sz w:val="24"/>
          <w:szCs w:val="24"/>
          <w:u w:val="single"/>
        </w:rPr>
      </w:pPr>
      <w:r w:rsidRPr="00824A05">
        <w:rPr>
          <w:rFonts w:ascii="Calibri" w:hAnsi="Calibri" w:cs="Calibri"/>
          <w:color w:val="000000" w:themeColor="text1"/>
          <w:sz w:val="24"/>
          <w:szCs w:val="24"/>
          <w:u w:val="single"/>
        </w:rPr>
        <w:t xml:space="preserve">druge podzastupljene ili ranjive skupine studenata </w:t>
      </w:r>
      <w:r w:rsidRPr="00824A05">
        <w:rPr>
          <w:rFonts w:ascii="Calibri" w:hAnsi="Calibri" w:cs="Calibri"/>
          <w:color w:val="000000" w:themeColor="text1"/>
          <w:sz w:val="24"/>
          <w:szCs w:val="24"/>
        </w:rPr>
        <w:t xml:space="preserve">u skladu s Nacionalnim planom za unaprjeđenje socijalne dimenzije visokog obrazovanja u Republici Hrvatskoj 2019. ‒ 2021. (kategorije i propisana dokumentacija navedeni u </w:t>
      </w:r>
      <w:r w:rsidRPr="00824A05">
        <w:rPr>
          <w:rFonts w:ascii="Calibri" w:hAnsi="Calibri" w:cs="Calibri"/>
          <w:b/>
          <w:bCs/>
          <w:color w:val="000000" w:themeColor="text1"/>
          <w:sz w:val="24"/>
          <w:szCs w:val="24"/>
        </w:rPr>
        <w:t>Dodatku 1</w:t>
      </w:r>
      <w:r w:rsidRPr="00824A05">
        <w:rPr>
          <w:rFonts w:ascii="Calibri" w:hAnsi="Calibri" w:cs="Calibri"/>
          <w:color w:val="000000" w:themeColor="text1"/>
          <w:sz w:val="24"/>
          <w:szCs w:val="24"/>
        </w:rPr>
        <w:t xml:space="preserve">. </w:t>
      </w:r>
      <w:r w:rsidRPr="00824A05">
        <w:rPr>
          <w:rFonts w:ascii="Calibri" w:hAnsi="Calibri" w:cs="Calibri"/>
          <w:b/>
          <w:bCs/>
          <w:color w:val="000000" w:themeColor="text1"/>
          <w:sz w:val="24"/>
          <w:szCs w:val="24"/>
        </w:rPr>
        <w:t>- Studenti s manje mogućnosti</w:t>
      </w:r>
      <w:r w:rsidRPr="00824A05">
        <w:rPr>
          <w:rFonts w:ascii="Calibri" w:hAnsi="Calibri" w:cs="Calibri"/>
          <w:color w:val="000000" w:themeColor="text1"/>
          <w:sz w:val="24"/>
          <w:szCs w:val="24"/>
        </w:rPr>
        <w:t xml:space="preserve">). </w:t>
      </w:r>
    </w:p>
    <w:p w14:paraId="00A076F2" w14:textId="77777777" w:rsidR="000E4EAA" w:rsidRPr="00824A05" w:rsidRDefault="000E4EAA" w:rsidP="000E4EAA">
      <w:pPr>
        <w:jc w:val="both"/>
        <w:rPr>
          <w:rFonts w:ascii="Calibri" w:hAnsi="Calibri" w:cs="Calibri"/>
          <w:sz w:val="24"/>
          <w:szCs w:val="24"/>
          <w:u w:val="single"/>
        </w:rPr>
      </w:pPr>
      <w:r w:rsidRPr="00824A05">
        <w:rPr>
          <w:rFonts w:ascii="Calibri" w:hAnsi="Calibri" w:cs="Calibri"/>
          <w:b/>
          <w:bCs/>
          <w:sz w:val="24"/>
          <w:szCs w:val="24"/>
        </w:rPr>
        <w:t>U prijavi je potrebno naznačiti takav status i priložiti potrebnu dokumentaciju</w:t>
      </w:r>
      <w:r w:rsidRPr="00824A05">
        <w:rPr>
          <w:rFonts w:ascii="Calibri" w:hAnsi="Calibri" w:cs="Calibri"/>
          <w:sz w:val="24"/>
          <w:szCs w:val="24"/>
        </w:rPr>
        <w:t xml:space="preserve">. Veleučilište zadržava pravo zatražiti i dodatnu dokumentaciju. </w:t>
      </w:r>
      <w:r w:rsidRPr="00824A05">
        <w:rPr>
          <w:rFonts w:ascii="Calibri" w:hAnsi="Calibri" w:cs="Calibri"/>
          <w:sz w:val="24"/>
          <w:szCs w:val="24"/>
          <w:u w:val="single"/>
        </w:rPr>
        <w:t xml:space="preserve">U slučaju da student naznači status u </w:t>
      </w:r>
      <w:r w:rsidRPr="00824A05">
        <w:rPr>
          <w:rFonts w:ascii="Calibri" w:hAnsi="Calibri" w:cs="Calibri"/>
          <w:sz w:val="24"/>
          <w:szCs w:val="24"/>
          <w:u w:val="single"/>
        </w:rPr>
        <w:lastRenderedPageBreak/>
        <w:t>prijavnom obrascu, ali ne dostavi potrebnu dodatnu dokumentaciju, odnosno ne zadovoljava uvjete, prijava neće biti uzeta u razmatranje za dodatno financiranje.</w:t>
      </w:r>
    </w:p>
    <w:p w14:paraId="26FFE354"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Ako ostvaruje pravo, student se može prijaviti samo za jednu kategoriju studenta s manje mogućnosti (</w:t>
      </w:r>
      <w:r w:rsidRPr="00824A05">
        <w:rPr>
          <w:rFonts w:ascii="Calibri" w:hAnsi="Calibri" w:cs="Calibri"/>
          <w:sz w:val="24"/>
          <w:szCs w:val="24"/>
          <w:u w:val="single"/>
        </w:rPr>
        <w:t>dvije vrste kategorija su međusobno isključive</w:t>
      </w:r>
      <w:r w:rsidRPr="00824A05">
        <w:rPr>
          <w:rFonts w:ascii="Calibri" w:hAnsi="Calibri" w:cs="Calibri"/>
          <w:sz w:val="24"/>
          <w:szCs w:val="24"/>
        </w:rPr>
        <w:t>).</w:t>
      </w:r>
    </w:p>
    <w:p w14:paraId="41C0D6F2"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Potpora za putovanje i dodatak za „zeleno“ putovanje (</w:t>
      </w:r>
      <w:r w:rsidRPr="00824A05">
        <w:rPr>
          <w:rFonts w:ascii="Calibri" w:hAnsi="Calibri" w:cs="Calibri"/>
          <w:b/>
          <w:bCs/>
          <w:i/>
          <w:iCs/>
          <w:sz w:val="24"/>
          <w:szCs w:val="24"/>
        </w:rPr>
        <w:t>green travel</w:t>
      </w:r>
      <w:r w:rsidRPr="00824A05">
        <w:rPr>
          <w:rFonts w:ascii="Calibri" w:hAnsi="Calibri" w:cs="Calibri"/>
          <w:b/>
          <w:bCs/>
          <w:sz w:val="24"/>
          <w:szCs w:val="24"/>
        </w:rPr>
        <w:t>)</w:t>
      </w:r>
    </w:p>
    <w:p w14:paraId="1E02E78F" w14:textId="77777777" w:rsidR="000E4EAA" w:rsidRPr="00824A05" w:rsidRDefault="000E4EAA" w:rsidP="000E4EAA">
      <w:pPr>
        <w:jc w:val="both"/>
        <w:rPr>
          <w:rFonts w:ascii="Calibri" w:hAnsi="Calibri" w:cs="Calibri"/>
          <w:sz w:val="24"/>
          <w:szCs w:val="24"/>
          <w:u w:val="single"/>
        </w:rPr>
      </w:pPr>
      <w:r w:rsidRPr="00824A05">
        <w:rPr>
          <w:rFonts w:ascii="Calibri" w:hAnsi="Calibri" w:cs="Calibri"/>
          <w:sz w:val="24"/>
          <w:szCs w:val="24"/>
          <w:u w:val="single"/>
        </w:rPr>
        <w:t>Potpora za putovanje</w:t>
      </w:r>
    </w:p>
    <w:p w14:paraId="707A0873"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Pravo na financijsku potporu za putovanje za kratkoročnu mobilnost (koja uključuje i kombinirane intenzivne programe) imaju studenti koji pripadaju u skupinu </w:t>
      </w:r>
      <w:r w:rsidRPr="00824A05">
        <w:rPr>
          <w:rFonts w:ascii="Calibri" w:hAnsi="Calibri" w:cs="Calibri"/>
          <w:sz w:val="24"/>
          <w:szCs w:val="24"/>
          <w:u w:val="single"/>
        </w:rPr>
        <w:t>studenata s manje mogućnosti.</w:t>
      </w:r>
      <w:r w:rsidRPr="00824A05">
        <w:rPr>
          <w:rFonts w:ascii="Calibri" w:hAnsi="Calibri" w:cs="Calibri"/>
          <w:sz w:val="24"/>
          <w:szCs w:val="24"/>
        </w:rPr>
        <w:t xml:space="preserve"> </w:t>
      </w:r>
    </w:p>
    <w:p w14:paraId="14A32A2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Ukoliko student ostvaruje pravo na financijsku potporu za putovanje, iznos potpore računa se prema kalkulatoru </w:t>
      </w:r>
      <w:r w:rsidRPr="00824A05">
        <w:rPr>
          <w:rFonts w:ascii="Calibri" w:hAnsi="Calibri" w:cs="Calibri"/>
          <w:i/>
          <w:iCs/>
          <w:sz w:val="24"/>
          <w:szCs w:val="24"/>
        </w:rPr>
        <w:t>Distance Band</w:t>
      </w:r>
      <w:r w:rsidRPr="00824A05">
        <w:rPr>
          <w:rFonts w:ascii="Calibri" w:hAnsi="Calibri" w:cs="Calibri"/>
          <w:sz w:val="24"/>
          <w:szCs w:val="24"/>
        </w:rPr>
        <w:t xml:space="preserve"> kako slijedi u tablici. Studenti koji primaju naknadu za putovanje prema </w:t>
      </w:r>
      <w:r w:rsidRPr="00824A05">
        <w:rPr>
          <w:rFonts w:ascii="Calibri" w:hAnsi="Calibri" w:cs="Calibri"/>
          <w:i/>
          <w:iCs/>
          <w:sz w:val="24"/>
          <w:szCs w:val="24"/>
        </w:rPr>
        <w:t>distance band-u</w:t>
      </w:r>
      <w:r w:rsidRPr="00824A05">
        <w:rPr>
          <w:rFonts w:ascii="Calibri" w:hAnsi="Calibri" w:cs="Calibri"/>
          <w:sz w:val="24"/>
          <w:szCs w:val="24"/>
        </w:rPr>
        <w:t xml:space="preserve"> ne mogu ostvariti i dodatnu naknadu za zeleno putovanje (50 EUR), već za zeleno putovanje ostvaruju paušalnu naknadu prema putnoj udaljenosti. Iznosi za putovanje uključuju povratno putovanje.</w:t>
      </w:r>
    </w:p>
    <w:tbl>
      <w:tblPr>
        <w:tblStyle w:val="Reetkatablice"/>
        <w:tblW w:w="0" w:type="auto"/>
        <w:tblLook w:val="04A0" w:firstRow="1" w:lastRow="0" w:firstColumn="1" w:lastColumn="0" w:noHBand="0" w:noVBand="1"/>
      </w:tblPr>
      <w:tblGrid>
        <w:gridCol w:w="3006"/>
        <w:gridCol w:w="3005"/>
        <w:gridCol w:w="3005"/>
      </w:tblGrid>
      <w:tr w:rsidR="008F5182" w:rsidRPr="00824A05" w14:paraId="44AFF814" w14:textId="77777777" w:rsidTr="00AD67A4">
        <w:tc>
          <w:tcPr>
            <w:tcW w:w="3006" w:type="dxa"/>
          </w:tcPr>
          <w:p w14:paraId="5293DB53" w14:textId="31F5BEA1" w:rsidR="008F5182" w:rsidRPr="00824A05" w:rsidRDefault="008F5182" w:rsidP="008F5182">
            <w:pPr>
              <w:jc w:val="both"/>
              <w:rPr>
                <w:rFonts w:ascii="Calibri" w:hAnsi="Calibri" w:cs="Calibri"/>
                <w:sz w:val="24"/>
                <w:szCs w:val="24"/>
              </w:rPr>
            </w:pPr>
          </w:p>
        </w:tc>
        <w:tc>
          <w:tcPr>
            <w:tcW w:w="3005" w:type="dxa"/>
          </w:tcPr>
          <w:p w14:paraId="0D51E6DB" w14:textId="3B9EE414" w:rsidR="008F5182" w:rsidRPr="00824A05" w:rsidRDefault="008F5182" w:rsidP="008F5182">
            <w:pPr>
              <w:jc w:val="both"/>
              <w:rPr>
                <w:rFonts w:ascii="Calibri" w:hAnsi="Calibri" w:cs="Calibri"/>
                <w:sz w:val="24"/>
                <w:szCs w:val="24"/>
              </w:rPr>
            </w:pPr>
          </w:p>
        </w:tc>
        <w:tc>
          <w:tcPr>
            <w:tcW w:w="3005" w:type="dxa"/>
          </w:tcPr>
          <w:p w14:paraId="1A122206" w14:textId="59A0B8F1" w:rsidR="008F5182" w:rsidRPr="00824A05" w:rsidRDefault="008F5182" w:rsidP="008F5182">
            <w:pPr>
              <w:jc w:val="both"/>
              <w:rPr>
                <w:rFonts w:ascii="Calibri" w:hAnsi="Calibri" w:cs="Calibri"/>
                <w:sz w:val="24"/>
                <w:szCs w:val="24"/>
              </w:rPr>
            </w:pPr>
          </w:p>
        </w:tc>
      </w:tr>
      <w:tr w:rsidR="008F5182" w:rsidRPr="00824A05" w14:paraId="0F1475A1" w14:textId="77777777" w:rsidTr="00AD67A4">
        <w:tc>
          <w:tcPr>
            <w:tcW w:w="3006" w:type="dxa"/>
          </w:tcPr>
          <w:p w14:paraId="2DCCDE13" w14:textId="1263C0CD" w:rsidR="008F5182" w:rsidRPr="00824A05" w:rsidRDefault="008F5182" w:rsidP="008F5182">
            <w:pPr>
              <w:jc w:val="both"/>
              <w:rPr>
                <w:rFonts w:ascii="Calibri" w:hAnsi="Calibri" w:cs="Calibri"/>
                <w:sz w:val="24"/>
                <w:szCs w:val="24"/>
              </w:rPr>
            </w:pPr>
            <w:r w:rsidRPr="00824A05">
              <w:rPr>
                <w:rFonts w:ascii="Calibri" w:hAnsi="Calibri" w:cs="Calibri"/>
              </w:rPr>
              <w:t>Raspon u km</w:t>
            </w:r>
          </w:p>
        </w:tc>
        <w:tc>
          <w:tcPr>
            <w:tcW w:w="3005" w:type="dxa"/>
          </w:tcPr>
          <w:p w14:paraId="27704B55" w14:textId="424C6B0B" w:rsidR="008F5182" w:rsidRPr="00824A05" w:rsidRDefault="008F5182" w:rsidP="008F5182">
            <w:pPr>
              <w:jc w:val="both"/>
              <w:rPr>
                <w:rFonts w:ascii="Calibri" w:hAnsi="Calibri" w:cs="Calibri"/>
                <w:sz w:val="24"/>
                <w:szCs w:val="24"/>
              </w:rPr>
            </w:pPr>
            <w:r w:rsidRPr="00824A05">
              <w:rPr>
                <w:rFonts w:ascii="Calibri" w:hAnsi="Calibri" w:cs="Calibri"/>
              </w:rPr>
              <w:t>Jedinični iznos</w:t>
            </w:r>
          </w:p>
        </w:tc>
        <w:tc>
          <w:tcPr>
            <w:tcW w:w="3005" w:type="dxa"/>
          </w:tcPr>
          <w:p w14:paraId="1A06B9D9" w14:textId="62FF7849" w:rsidR="008F5182" w:rsidRPr="00824A05" w:rsidRDefault="008F5182" w:rsidP="008F5182">
            <w:pPr>
              <w:jc w:val="both"/>
              <w:rPr>
                <w:rFonts w:ascii="Calibri" w:hAnsi="Calibri" w:cs="Calibri"/>
                <w:sz w:val="24"/>
                <w:szCs w:val="24"/>
              </w:rPr>
            </w:pPr>
            <w:r w:rsidRPr="00824A05">
              <w:rPr>
                <w:rFonts w:ascii="Calibri" w:hAnsi="Calibri" w:cs="Calibri"/>
              </w:rPr>
              <w:t>„Zeleno“ putovanje</w:t>
            </w:r>
          </w:p>
        </w:tc>
      </w:tr>
      <w:tr w:rsidR="008F5182" w:rsidRPr="00824A05" w14:paraId="4119B727" w14:textId="77777777" w:rsidTr="00AD67A4">
        <w:tc>
          <w:tcPr>
            <w:tcW w:w="3006" w:type="dxa"/>
          </w:tcPr>
          <w:p w14:paraId="1EF15305" w14:textId="5ADF3E76" w:rsidR="008F5182" w:rsidRPr="00824A05" w:rsidRDefault="008F5182" w:rsidP="008F5182">
            <w:pPr>
              <w:jc w:val="both"/>
              <w:rPr>
                <w:rFonts w:ascii="Calibri" w:hAnsi="Calibri" w:cs="Calibri"/>
                <w:sz w:val="24"/>
                <w:szCs w:val="24"/>
              </w:rPr>
            </w:pPr>
            <w:r w:rsidRPr="00824A05">
              <w:rPr>
                <w:rFonts w:ascii="Calibri" w:hAnsi="Calibri" w:cs="Calibri"/>
              </w:rPr>
              <w:t>10 – 99</w:t>
            </w:r>
          </w:p>
        </w:tc>
        <w:tc>
          <w:tcPr>
            <w:tcW w:w="3005" w:type="dxa"/>
          </w:tcPr>
          <w:p w14:paraId="2B0A9CC4" w14:textId="6A96BAC0" w:rsidR="008F5182" w:rsidRPr="00824A05" w:rsidRDefault="008F5182" w:rsidP="008F5182">
            <w:pPr>
              <w:jc w:val="both"/>
              <w:rPr>
                <w:rFonts w:ascii="Calibri" w:hAnsi="Calibri" w:cs="Calibri"/>
                <w:sz w:val="24"/>
                <w:szCs w:val="24"/>
              </w:rPr>
            </w:pPr>
            <w:r w:rsidRPr="00824A05">
              <w:rPr>
                <w:rFonts w:ascii="Calibri" w:hAnsi="Calibri" w:cs="Calibri"/>
              </w:rPr>
              <w:t>28 €</w:t>
            </w:r>
          </w:p>
        </w:tc>
        <w:tc>
          <w:tcPr>
            <w:tcW w:w="3005" w:type="dxa"/>
          </w:tcPr>
          <w:p w14:paraId="512CDCA6" w14:textId="672CA101" w:rsidR="008F5182" w:rsidRPr="00824A05" w:rsidRDefault="008F5182" w:rsidP="008F5182">
            <w:pPr>
              <w:jc w:val="both"/>
              <w:rPr>
                <w:rFonts w:ascii="Calibri" w:hAnsi="Calibri" w:cs="Calibri"/>
                <w:sz w:val="24"/>
                <w:szCs w:val="24"/>
              </w:rPr>
            </w:pPr>
            <w:r w:rsidRPr="00824A05">
              <w:rPr>
                <w:rFonts w:ascii="Calibri" w:hAnsi="Calibri" w:cs="Calibri"/>
              </w:rPr>
              <w:t>56 €</w:t>
            </w:r>
          </w:p>
        </w:tc>
      </w:tr>
      <w:tr w:rsidR="008F5182" w:rsidRPr="00824A05" w14:paraId="47DCCEAB" w14:textId="77777777" w:rsidTr="00AD67A4">
        <w:tc>
          <w:tcPr>
            <w:tcW w:w="3006" w:type="dxa"/>
          </w:tcPr>
          <w:p w14:paraId="12942DC2" w14:textId="745E1B66" w:rsidR="008F5182" w:rsidRPr="00824A05" w:rsidRDefault="008F5182" w:rsidP="008F5182">
            <w:pPr>
              <w:jc w:val="both"/>
              <w:rPr>
                <w:rFonts w:ascii="Calibri" w:hAnsi="Calibri" w:cs="Calibri"/>
                <w:sz w:val="24"/>
                <w:szCs w:val="24"/>
              </w:rPr>
            </w:pPr>
            <w:r w:rsidRPr="00824A05">
              <w:rPr>
                <w:rFonts w:ascii="Calibri" w:hAnsi="Calibri" w:cs="Calibri"/>
              </w:rPr>
              <w:t>100 – 499</w:t>
            </w:r>
          </w:p>
        </w:tc>
        <w:tc>
          <w:tcPr>
            <w:tcW w:w="3005" w:type="dxa"/>
          </w:tcPr>
          <w:p w14:paraId="59AC361B" w14:textId="23D76FCB" w:rsidR="008F5182" w:rsidRPr="00824A05" w:rsidRDefault="008F5182" w:rsidP="008F5182">
            <w:pPr>
              <w:jc w:val="both"/>
              <w:rPr>
                <w:rFonts w:ascii="Calibri" w:hAnsi="Calibri" w:cs="Calibri"/>
                <w:sz w:val="24"/>
                <w:szCs w:val="24"/>
              </w:rPr>
            </w:pPr>
            <w:r w:rsidRPr="00824A05">
              <w:rPr>
                <w:rFonts w:ascii="Calibri" w:hAnsi="Calibri" w:cs="Calibri"/>
              </w:rPr>
              <w:t>211 €</w:t>
            </w:r>
          </w:p>
        </w:tc>
        <w:tc>
          <w:tcPr>
            <w:tcW w:w="3005" w:type="dxa"/>
          </w:tcPr>
          <w:p w14:paraId="3EA4805A" w14:textId="678EAB89" w:rsidR="008F5182" w:rsidRPr="00824A05" w:rsidRDefault="008F5182" w:rsidP="008F5182">
            <w:pPr>
              <w:jc w:val="both"/>
              <w:rPr>
                <w:rFonts w:ascii="Calibri" w:hAnsi="Calibri" w:cs="Calibri"/>
                <w:sz w:val="24"/>
                <w:szCs w:val="24"/>
              </w:rPr>
            </w:pPr>
            <w:r w:rsidRPr="00824A05">
              <w:rPr>
                <w:rFonts w:ascii="Calibri" w:hAnsi="Calibri" w:cs="Calibri"/>
              </w:rPr>
              <w:t>285 €</w:t>
            </w:r>
          </w:p>
        </w:tc>
      </w:tr>
      <w:tr w:rsidR="008F5182" w:rsidRPr="00824A05" w14:paraId="5B983DCD" w14:textId="77777777" w:rsidTr="00AD67A4">
        <w:tc>
          <w:tcPr>
            <w:tcW w:w="3006" w:type="dxa"/>
          </w:tcPr>
          <w:p w14:paraId="7CF14504" w14:textId="23918AF9" w:rsidR="008F5182" w:rsidRPr="00824A05" w:rsidRDefault="008F5182" w:rsidP="008F5182">
            <w:pPr>
              <w:jc w:val="both"/>
              <w:rPr>
                <w:rFonts w:ascii="Calibri" w:hAnsi="Calibri" w:cs="Calibri"/>
                <w:sz w:val="24"/>
                <w:szCs w:val="24"/>
              </w:rPr>
            </w:pPr>
            <w:r w:rsidRPr="00824A05">
              <w:rPr>
                <w:rFonts w:ascii="Calibri" w:hAnsi="Calibri" w:cs="Calibri"/>
              </w:rPr>
              <w:t>500 -1999</w:t>
            </w:r>
          </w:p>
        </w:tc>
        <w:tc>
          <w:tcPr>
            <w:tcW w:w="3005" w:type="dxa"/>
          </w:tcPr>
          <w:p w14:paraId="4EF1B4EC" w14:textId="38344C8B" w:rsidR="008F5182" w:rsidRPr="00824A05" w:rsidRDefault="00347FCF" w:rsidP="008F5182">
            <w:pPr>
              <w:jc w:val="both"/>
              <w:rPr>
                <w:rFonts w:ascii="Calibri" w:hAnsi="Calibri" w:cs="Calibri"/>
                <w:sz w:val="24"/>
                <w:szCs w:val="24"/>
              </w:rPr>
            </w:pPr>
            <w:r>
              <w:rPr>
                <w:rFonts w:ascii="Calibri" w:hAnsi="Calibri" w:cs="Calibri"/>
              </w:rPr>
              <w:t>3</w:t>
            </w:r>
            <w:r w:rsidR="008F5182" w:rsidRPr="00824A05">
              <w:rPr>
                <w:rFonts w:ascii="Calibri" w:hAnsi="Calibri" w:cs="Calibri"/>
              </w:rPr>
              <w:t>09 €</w:t>
            </w:r>
          </w:p>
        </w:tc>
        <w:tc>
          <w:tcPr>
            <w:tcW w:w="3005" w:type="dxa"/>
          </w:tcPr>
          <w:p w14:paraId="29B68EFD" w14:textId="709D7B17" w:rsidR="008F5182" w:rsidRPr="00824A05" w:rsidRDefault="008F5182" w:rsidP="008F5182">
            <w:pPr>
              <w:jc w:val="both"/>
              <w:rPr>
                <w:rFonts w:ascii="Calibri" w:hAnsi="Calibri" w:cs="Calibri"/>
                <w:sz w:val="24"/>
                <w:szCs w:val="24"/>
              </w:rPr>
            </w:pPr>
            <w:r w:rsidRPr="00824A05">
              <w:rPr>
                <w:rFonts w:ascii="Calibri" w:hAnsi="Calibri" w:cs="Calibri"/>
              </w:rPr>
              <w:t>417 €</w:t>
            </w:r>
          </w:p>
        </w:tc>
      </w:tr>
      <w:tr w:rsidR="008F5182" w:rsidRPr="00824A05" w14:paraId="237807D1" w14:textId="77777777" w:rsidTr="00AD67A4">
        <w:tc>
          <w:tcPr>
            <w:tcW w:w="3006" w:type="dxa"/>
          </w:tcPr>
          <w:p w14:paraId="7A87BCA8" w14:textId="554B5EF8" w:rsidR="008F5182" w:rsidRPr="00824A05" w:rsidRDefault="008F5182" w:rsidP="008F5182">
            <w:pPr>
              <w:jc w:val="both"/>
              <w:rPr>
                <w:rFonts w:ascii="Calibri" w:hAnsi="Calibri" w:cs="Calibri"/>
                <w:sz w:val="24"/>
                <w:szCs w:val="24"/>
              </w:rPr>
            </w:pPr>
            <w:r w:rsidRPr="00824A05">
              <w:rPr>
                <w:rFonts w:ascii="Calibri" w:hAnsi="Calibri" w:cs="Calibri"/>
              </w:rPr>
              <w:t>2000 – 2999</w:t>
            </w:r>
          </w:p>
        </w:tc>
        <w:tc>
          <w:tcPr>
            <w:tcW w:w="3005" w:type="dxa"/>
          </w:tcPr>
          <w:p w14:paraId="445D7B68" w14:textId="28661BBB" w:rsidR="008F5182" w:rsidRPr="00824A05" w:rsidRDefault="008F5182" w:rsidP="008F5182">
            <w:pPr>
              <w:jc w:val="both"/>
              <w:rPr>
                <w:rFonts w:ascii="Calibri" w:hAnsi="Calibri" w:cs="Calibri"/>
                <w:sz w:val="24"/>
                <w:szCs w:val="24"/>
              </w:rPr>
            </w:pPr>
            <w:r w:rsidRPr="00824A05">
              <w:rPr>
                <w:rFonts w:ascii="Calibri" w:hAnsi="Calibri" w:cs="Calibri"/>
              </w:rPr>
              <w:t>395 €</w:t>
            </w:r>
          </w:p>
        </w:tc>
        <w:tc>
          <w:tcPr>
            <w:tcW w:w="3005" w:type="dxa"/>
          </w:tcPr>
          <w:p w14:paraId="515420B8" w14:textId="44B147B8" w:rsidR="008F5182" w:rsidRPr="00824A05" w:rsidRDefault="008F5182" w:rsidP="008F5182">
            <w:pPr>
              <w:jc w:val="both"/>
              <w:rPr>
                <w:rFonts w:ascii="Calibri" w:hAnsi="Calibri" w:cs="Calibri"/>
                <w:sz w:val="24"/>
                <w:szCs w:val="24"/>
              </w:rPr>
            </w:pPr>
            <w:r w:rsidRPr="00824A05">
              <w:rPr>
                <w:rFonts w:ascii="Calibri" w:hAnsi="Calibri" w:cs="Calibri"/>
              </w:rPr>
              <w:t>535 €</w:t>
            </w:r>
          </w:p>
        </w:tc>
      </w:tr>
      <w:tr w:rsidR="008F5182" w:rsidRPr="00824A05" w14:paraId="08FA6396" w14:textId="77777777" w:rsidTr="00AD67A4">
        <w:tc>
          <w:tcPr>
            <w:tcW w:w="3006" w:type="dxa"/>
          </w:tcPr>
          <w:p w14:paraId="4ED08FA7" w14:textId="4417F3A0" w:rsidR="008F5182" w:rsidRPr="00824A05" w:rsidRDefault="008F5182" w:rsidP="008F5182">
            <w:pPr>
              <w:jc w:val="both"/>
              <w:rPr>
                <w:rFonts w:ascii="Calibri" w:hAnsi="Calibri" w:cs="Calibri"/>
                <w:sz w:val="24"/>
                <w:szCs w:val="24"/>
              </w:rPr>
            </w:pPr>
            <w:r w:rsidRPr="00824A05">
              <w:rPr>
                <w:rFonts w:ascii="Calibri" w:hAnsi="Calibri" w:cs="Calibri"/>
              </w:rPr>
              <w:t>3000 – 3999</w:t>
            </w:r>
          </w:p>
        </w:tc>
        <w:tc>
          <w:tcPr>
            <w:tcW w:w="3005" w:type="dxa"/>
          </w:tcPr>
          <w:p w14:paraId="3223D262" w14:textId="5E562737" w:rsidR="008F5182" w:rsidRPr="00824A05" w:rsidRDefault="008F5182" w:rsidP="008F5182">
            <w:pPr>
              <w:jc w:val="both"/>
              <w:rPr>
                <w:rFonts w:ascii="Calibri" w:hAnsi="Calibri" w:cs="Calibri"/>
                <w:sz w:val="24"/>
                <w:szCs w:val="24"/>
              </w:rPr>
            </w:pPr>
            <w:r w:rsidRPr="00824A05">
              <w:rPr>
                <w:rFonts w:ascii="Calibri" w:hAnsi="Calibri" w:cs="Calibri"/>
              </w:rPr>
              <w:t>580 €</w:t>
            </w:r>
          </w:p>
        </w:tc>
        <w:tc>
          <w:tcPr>
            <w:tcW w:w="3005" w:type="dxa"/>
          </w:tcPr>
          <w:p w14:paraId="234AD5D7" w14:textId="5B10A88B" w:rsidR="008F5182" w:rsidRPr="00824A05" w:rsidRDefault="008F5182" w:rsidP="008F5182">
            <w:pPr>
              <w:jc w:val="both"/>
              <w:rPr>
                <w:rFonts w:ascii="Calibri" w:hAnsi="Calibri" w:cs="Calibri"/>
                <w:sz w:val="24"/>
                <w:szCs w:val="24"/>
              </w:rPr>
            </w:pPr>
            <w:r w:rsidRPr="00824A05">
              <w:rPr>
                <w:rFonts w:ascii="Calibri" w:hAnsi="Calibri" w:cs="Calibri"/>
              </w:rPr>
              <w:t>785 €</w:t>
            </w:r>
          </w:p>
        </w:tc>
      </w:tr>
      <w:tr w:rsidR="008F5182" w:rsidRPr="00824A05" w14:paraId="717F0DB2" w14:textId="77777777" w:rsidTr="00AD67A4">
        <w:tc>
          <w:tcPr>
            <w:tcW w:w="3006" w:type="dxa"/>
          </w:tcPr>
          <w:p w14:paraId="08CB3A1A" w14:textId="1B8204B1" w:rsidR="008F5182" w:rsidRPr="00824A05" w:rsidRDefault="008F5182" w:rsidP="008F5182">
            <w:pPr>
              <w:jc w:val="both"/>
              <w:rPr>
                <w:rFonts w:ascii="Calibri" w:hAnsi="Calibri" w:cs="Calibri"/>
                <w:sz w:val="24"/>
                <w:szCs w:val="24"/>
              </w:rPr>
            </w:pPr>
            <w:r w:rsidRPr="00824A05">
              <w:rPr>
                <w:rFonts w:ascii="Calibri" w:hAnsi="Calibri" w:cs="Calibri"/>
              </w:rPr>
              <w:t>4000 – 7999</w:t>
            </w:r>
          </w:p>
        </w:tc>
        <w:tc>
          <w:tcPr>
            <w:tcW w:w="3005" w:type="dxa"/>
          </w:tcPr>
          <w:p w14:paraId="7780AB4B" w14:textId="5DE67195" w:rsidR="008F5182" w:rsidRPr="00824A05" w:rsidRDefault="008F5182" w:rsidP="008F5182">
            <w:pPr>
              <w:jc w:val="both"/>
              <w:rPr>
                <w:rFonts w:ascii="Calibri" w:hAnsi="Calibri" w:cs="Calibri"/>
                <w:sz w:val="24"/>
                <w:szCs w:val="24"/>
              </w:rPr>
            </w:pPr>
            <w:r w:rsidRPr="00824A05">
              <w:rPr>
                <w:rFonts w:ascii="Calibri" w:hAnsi="Calibri" w:cs="Calibri"/>
              </w:rPr>
              <w:t>1188 €</w:t>
            </w:r>
          </w:p>
        </w:tc>
        <w:tc>
          <w:tcPr>
            <w:tcW w:w="3005" w:type="dxa"/>
          </w:tcPr>
          <w:p w14:paraId="1E3850C3" w14:textId="5D16AA54" w:rsidR="008F5182" w:rsidRPr="00824A05" w:rsidRDefault="008F5182" w:rsidP="008F5182">
            <w:pPr>
              <w:jc w:val="both"/>
              <w:rPr>
                <w:rFonts w:ascii="Calibri" w:hAnsi="Calibri" w:cs="Calibri"/>
                <w:sz w:val="24"/>
                <w:szCs w:val="24"/>
              </w:rPr>
            </w:pPr>
            <w:r w:rsidRPr="00824A05">
              <w:rPr>
                <w:rFonts w:ascii="Calibri" w:hAnsi="Calibri" w:cs="Calibri"/>
              </w:rPr>
              <w:t>1188 €</w:t>
            </w:r>
          </w:p>
        </w:tc>
      </w:tr>
    </w:tbl>
    <w:p w14:paraId="323D6318" w14:textId="77777777" w:rsidR="000E4EAA" w:rsidRPr="00824A05" w:rsidRDefault="000E4EAA" w:rsidP="000E4EAA">
      <w:pPr>
        <w:jc w:val="both"/>
        <w:rPr>
          <w:rFonts w:ascii="Calibri" w:hAnsi="Calibri" w:cs="Calibri"/>
          <w:sz w:val="24"/>
          <w:szCs w:val="24"/>
          <w:u w:val="single"/>
        </w:rPr>
      </w:pPr>
    </w:p>
    <w:p w14:paraId="40E62C92" w14:textId="459A9CC3" w:rsidR="00012E0D" w:rsidRPr="00824A05" w:rsidRDefault="00012E0D" w:rsidP="000E4EAA">
      <w:pPr>
        <w:jc w:val="both"/>
        <w:rPr>
          <w:rFonts w:ascii="Calibri" w:hAnsi="Calibri" w:cs="Calibri"/>
          <w:sz w:val="24"/>
          <w:szCs w:val="24"/>
          <w:u w:val="single"/>
        </w:rPr>
      </w:pPr>
      <w:r w:rsidRPr="00824A05">
        <w:rPr>
          <w:rFonts w:ascii="Calibri" w:eastAsia="Calibri" w:hAnsi="Calibri" w:cs="Calibri"/>
          <w:sz w:val="24"/>
          <w:szCs w:val="24"/>
        </w:rPr>
        <w:t>Pri putovanjima kraćima od 500 km, sudionik u pravilu treba putovati „zelenim“ sredstvima prijevoza</w:t>
      </w:r>
    </w:p>
    <w:p w14:paraId="780F6C41" w14:textId="77777777" w:rsidR="000E4EAA" w:rsidRPr="00824A05" w:rsidRDefault="000E4EAA" w:rsidP="000E4EAA">
      <w:pPr>
        <w:jc w:val="both"/>
        <w:rPr>
          <w:rFonts w:ascii="Calibri" w:hAnsi="Calibri" w:cs="Calibri"/>
          <w:sz w:val="24"/>
          <w:szCs w:val="24"/>
          <w:u w:val="single"/>
        </w:rPr>
      </w:pPr>
      <w:r w:rsidRPr="00824A05">
        <w:rPr>
          <w:rFonts w:ascii="Calibri" w:hAnsi="Calibri" w:cs="Calibri"/>
          <w:sz w:val="24"/>
          <w:szCs w:val="24"/>
          <w:u w:val="single"/>
        </w:rPr>
        <w:t>Dodatak za „</w:t>
      </w:r>
      <w:r w:rsidRPr="00824A05">
        <w:rPr>
          <w:rFonts w:ascii="Calibri" w:hAnsi="Calibri" w:cs="Calibri"/>
          <w:i/>
          <w:iCs/>
          <w:sz w:val="24"/>
          <w:szCs w:val="24"/>
          <w:u w:val="single"/>
        </w:rPr>
        <w:t>zeleno</w:t>
      </w:r>
      <w:r w:rsidRPr="00824A05">
        <w:rPr>
          <w:rFonts w:ascii="Calibri" w:hAnsi="Calibri" w:cs="Calibri"/>
          <w:sz w:val="24"/>
          <w:szCs w:val="24"/>
          <w:u w:val="single"/>
        </w:rPr>
        <w:t>“ putovanje</w:t>
      </w:r>
    </w:p>
    <w:p w14:paraId="64900A6F" w14:textId="6FA2BFAC" w:rsidR="000E4EAA" w:rsidRPr="00824A05" w:rsidRDefault="00625827" w:rsidP="000E4EAA">
      <w:pPr>
        <w:spacing w:after="0" w:line="276" w:lineRule="auto"/>
        <w:jc w:val="both"/>
        <w:rPr>
          <w:rFonts w:ascii="Calibri" w:hAnsi="Calibri" w:cs="Calibri"/>
          <w:sz w:val="24"/>
          <w:szCs w:val="24"/>
        </w:rPr>
      </w:pPr>
      <w:r w:rsidRPr="00824A05">
        <w:rPr>
          <w:rFonts w:ascii="Calibri" w:hAnsi="Calibri" w:cs="Calibri"/>
          <w:sz w:val="24"/>
          <w:szCs w:val="24"/>
        </w:rPr>
        <w:t>Zeleno putovanje definira se kao putovanje na kojem se veći dio puta (više od polovice povratnog puta) koriste prijevozna sredstva s niskom razinom emisija, kao što su: autobus, vlak, bicikl ili zajedničko putovanje jednim vozilom (car-pooling).</w:t>
      </w:r>
    </w:p>
    <w:p w14:paraId="196E6D1E" w14:textId="77777777" w:rsidR="008D7DCD" w:rsidRPr="00824A05" w:rsidRDefault="008D7DCD" w:rsidP="000E4EAA">
      <w:pPr>
        <w:spacing w:after="0" w:line="276" w:lineRule="auto"/>
        <w:jc w:val="both"/>
        <w:rPr>
          <w:rFonts w:ascii="Calibri" w:hAnsi="Calibri" w:cs="Calibri"/>
          <w:sz w:val="24"/>
          <w:szCs w:val="24"/>
        </w:rPr>
      </w:pPr>
    </w:p>
    <w:p w14:paraId="082811A3" w14:textId="77777777" w:rsidR="008D7DCD" w:rsidRPr="008D7DCD" w:rsidRDefault="008D7DCD" w:rsidP="008D7DCD">
      <w:pPr>
        <w:spacing w:after="0" w:line="276" w:lineRule="auto"/>
        <w:jc w:val="both"/>
        <w:rPr>
          <w:rFonts w:ascii="Calibri" w:eastAsia="Calibri" w:hAnsi="Calibri" w:cs="Calibri"/>
          <w:sz w:val="24"/>
          <w:szCs w:val="24"/>
          <w:u w:val="single"/>
        </w:rPr>
      </w:pPr>
      <w:r w:rsidRPr="008D7DCD">
        <w:rPr>
          <w:rFonts w:ascii="Calibri" w:eastAsia="Calibri" w:hAnsi="Calibri" w:cs="Calibri"/>
          <w:sz w:val="24"/>
          <w:szCs w:val="24"/>
          <w:u w:val="single"/>
        </w:rPr>
        <w:t>Izvanredni troškovi putovanja</w:t>
      </w:r>
    </w:p>
    <w:p w14:paraId="04394527" w14:textId="77777777" w:rsidR="008D7DCD" w:rsidRPr="008D7DCD" w:rsidRDefault="008D7DCD" w:rsidP="008D7DCD">
      <w:pPr>
        <w:spacing w:after="0" w:line="276" w:lineRule="auto"/>
        <w:jc w:val="both"/>
        <w:rPr>
          <w:rFonts w:ascii="Calibri" w:eastAsia="Calibri" w:hAnsi="Calibri" w:cs="Calibri"/>
          <w:sz w:val="24"/>
          <w:szCs w:val="24"/>
        </w:rPr>
      </w:pPr>
    </w:p>
    <w:tbl>
      <w:tblPr>
        <w:tblStyle w:val="Reetkatablice1"/>
        <w:tblW w:w="0" w:type="auto"/>
        <w:tblLook w:val="04A0" w:firstRow="1" w:lastRow="0" w:firstColumn="1" w:lastColumn="0" w:noHBand="0" w:noVBand="1"/>
      </w:tblPr>
      <w:tblGrid>
        <w:gridCol w:w="2689"/>
        <w:gridCol w:w="6327"/>
      </w:tblGrid>
      <w:tr w:rsidR="008D7DCD" w:rsidRPr="008D7DCD" w14:paraId="50B44DE7" w14:textId="77777777" w:rsidTr="00AD67A4">
        <w:tc>
          <w:tcPr>
            <w:tcW w:w="2689" w:type="dxa"/>
          </w:tcPr>
          <w:p w14:paraId="241E9FB8" w14:textId="77777777" w:rsidR="008D7DCD" w:rsidRPr="008D7DCD" w:rsidRDefault="008D7DCD" w:rsidP="008D7DCD">
            <w:pPr>
              <w:spacing w:line="276" w:lineRule="auto"/>
              <w:jc w:val="both"/>
              <w:rPr>
                <w:rFonts w:ascii="Calibri" w:hAnsi="Calibri" w:cs="Calibri"/>
                <w:kern w:val="2"/>
                <w14:ligatures w14:val="standardContextual"/>
              </w:rPr>
            </w:pPr>
            <w:r w:rsidRPr="008D7DCD">
              <w:rPr>
                <w:rFonts w:ascii="Calibri" w:hAnsi="Calibri" w:cs="Calibri"/>
                <w:b/>
                <w:bCs/>
                <w:kern w:val="2"/>
                <w14:ligatures w14:val="standardContextual"/>
              </w:rPr>
              <w:t>Izvanredni troškovi – visoki troškovi putovanja</w:t>
            </w:r>
            <w:r w:rsidRPr="008D7DCD">
              <w:rPr>
                <w:rFonts w:ascii="Calibri" w:hAnsi="Calibri" w:cs="Calibri"/>
                <w:kern w:val="2"/>
                <w14:ligatures w14:val="standardContextual"/>
              </w:rPr>
              <w:t xml:space="preserve"> (Exceptional costs for expensive travel)</w:t>
            </w:r>
          </w:p>
          <w:p w14:paraId="45E21250" w14:textId="77777777" w:rsidR="008D7DCD" w:rsidRPr="008D7DCD" w:rsidRDefault="008D7DCD" w:rsidP="008D7DCD">
            <w:pPr>
              <w:spacing w:line="276" w:lineRule="auto"/>
              <w:jc w:val="both"/>
              <w:rPr>
                <w:rFonts w:ascii="Calibri" w:hAnsi="Calibri" w:cs="Calibri"/>
                <w:kern w:val="2"/>
                <w14:ligatures w14:val="standardContextual"/>
              </w:rPr>
            </w:pPr>
          </w:p>
          <w:p w14:paraId="0CE550F2" w14:textId="77777777" w:rsidR="008D7DCD" w:rsidRPr="008D7DCD" w:rsidRDefault="008D7DCD" w:rsidP="008D7DCD">
            <w:pPr>
              <w:spacing w:line="276" w:lineRule="auto"/>
              <w:jc w:val="both"/>
              <w:rPr>
                <w:rFonts w:ascii="Calibri" w:hAnsi="Calibri" w:cs="Calibri"/>
                <w:kern w:val="2"/>
                <w14:ligatures w14:val="standardContextual"/>
              </w:rPr>
            </w:pPr>
          </w:p>
          <w:p w14:paraId="545F0B23" w14:textId="77777777" w:rsidR="008D7DCD" w:rsidRPr="008D7DCD" w:rsidRDefault="008D7DCD" w:rsidP="008D7DCD">
            <w:pPr>
              <w:spacing w:line="276" w:lineRule="auto"/>
              <w:jc w:val="both"/>
              <w:rPr>
                <w:rFonts w:ascii="Calibri" w:hAnsi="Calibri" w:cs="Calibri"/>
                <w:kern w:val="2"/>
                <w14:ligatures w14:val="standardContextual"/>
              </w:rPr>
            </w:pPr>
          </w:p>
          <w:p w14:paraId="5D3B1288" w14:textId="77777777" w:rsidR="008D7DCD" w:rsidRPr="008D7DCD" w:rsidRDefault="008D7DCD" w:rsidP="008D7DCD">
            <w:pPr>
              <w:spacing w:line="276" w:lineRule="auto"/>
              <w:jc w:val="both"/>
              <w:rPr>
                <w:rFonts w:ascii="Calibri" w:hAnsi="Calibri" w:cs="Calibri"/>
                <w:kern w:val="2"/>
                <w14:ligatures w14:val="standardContextual"/>
              </w:rPr>
            </w:pPr>
          </w:p>
          <w:p w14:paraId="3E42DCEC" w14:textId="77777777" w:rsidR="008D7DCD" w:rsidRPr="008D7DCD" w:rsidRDefault="008D7DCD" w:rsidP="008D7DCD">
            <w:pPr>
              <w:spacing w:line="276" w:lineRule="auto"/>
              <w:jc w:val="both"/>
              <w:rPr>
                <w:rFonts w:ascii="Calibri" w:hAnsi="Calibri" w:cs="Calibri"/>
                <w:kern w:val="2"/>
                <w14:ligatures w14:val="standardContextual"/>
              </w:rPr>
            </w:pPr>
          </w:p>
          <w:p w14:paraId="26222AB2" w14:textId="77777777" w:rsidR="008D7DCD" w:rsidRPr="008D7DCD" w:rsidRDefault="008D7DCD" w:rsidP="008D7DCD">
            <w:pPr>
              <w:spacing w:line="276" w:lineRule="auto"/>
              <w:jc w:val="both"/>
              <w:rPr>
                <w:rFonts w:ascii="Calibri" w:eastAsia="Calibri" w:hAnsi="Calibri" w:cs="Calibri"/>
                <w:kern w:val="2"/>
                <w:sz w:val="24"/>
                <w:szCs w:val="24"/>
                <w14:ligatures w14:val="standardContextual"/>
              </w:rPr>
            </w:pPr>
          </w:p>
        </w:tc>
        <w:tc>
          <w:tcPr>
            <w:tcW w:w="6327" w:type="dxa"/>
          </w:tcPr>
          <w:p w14:paraId="07CCA3CB" w14:textId="77777777" w:rsidR="008D7DCD" w:rsidRPr="008D7DCD" w:rsidRDefault="008D7DCD" w:rsidP="008D7DCD">
            <w:pPr>
              <w:spacing w:line="276" w:lineRule="auto"/>
              <w:jc w:val="both"/>
              <w:rPr>
                <w:rFonts w:ascii="Calibri" w:eastAsia="Calibri" w:hAnsi="Calibri" w:cs="Calibri"/>
                <w:kern w:val="2"/>
                <w:sz w:val="24"/>
                <w:szCs w:val="24"/>
                <w14:ligatures w14:val="standardContextual"/>
              </w:rPr>
            </w:pPr>
            <w:r w:rsidRPr="008D7DCD">
              <w:rPr>
                <w:rFonts w:ascii="Calibri" w:hAnsi="Calibri" w:cs="Calibri"/>
                <w:kern w:val="2"/>
                <w14:ligatures w14:val="standardContextual"/>
              </w:rPr>
              <w:lastRenderedPageBreak/>
              <w:t xml:space="preserve">Ako član osoblja ili student nakon odabira na natječaju utvrdi da financiranje putnih troškova prema izračunu putne udaljenosti (tzv. distance band) ne pokriva 70% stvarnog troška tada može ostvariti uvećanu financijsku potporu za putni trošak i to najviše do 80% stvarnog putnog troška. Naglašavamo da se visoki troškovi putovanja priznaju isključivo u situacijama kada je izrazito loša transportna povezanost do destinacije mobilnosti, dok visoke cijene karata usred inflacije nisu opravdan razlog za odobrenje visokih troškova. Zahtjev </w:t>
            </w:r>
            <w:r w:rsidRPr="008D7DCD">
              <w:rPr>
                <w:rFonts w:ascii="Calibri" w:hAnsi="Calibri" w:cs="Calibri"/>
                <w:kern w:val="2"/>
                <w14:ligatures w14:val="standardContextual"/>
              </w:rPr>
              <w:lastRenderedPageBreak/>
              <w:t>za financijsku potporu mora biti utemeljen i dobro obrazložen o čemu Erasmus koordinator obavještava Agenciju i traži odobrenje prije realizacije mobilnosti. U slučaju dodjele, sudionik će imati pravo samo na ove putne troškove, ne i doprinos prema obračunu putne udaljenosti (distance band).</w:t>
            </w:r>
          </w:p>
        </w:tc>
      </w:tr>
    </w:tbl>
    <w:p w14:paraId="52B3085A" w14:textId="77777777" w:rsidR="008D7DCD" w:rsidRPr="00824A05" w:rsidRDefault="008D7DCD" w:rsidP="000E4EAA">
      <w:pPr>
        <w:spacing w:after="0" w:line="276" w:lineRule="auto"/>
        <w:jc w:val="both"/>
        <w:rPr>
          <w:rFonts w:ascii="Calibri" w:hAnsi="Calibri" w:cs="Calibri"/>
          <w:sz w:val="24"/>
          <w:szCs w:val="24"/>
        </w:rPr>
      </w:pPr>
    </w:p>
    <w:p w14:paraId="04ED3982" w14:textId="77777777" w:rsidR="000E4EAA" w:rsidRPr="00824A05" w:rsidRDefault="000E4EAA" w:rsidP="000E4EAA">
      <w:pPr>
        <w:spacing w:line="360" w:lineRule="auto"/>
        <w:jc w:val="both"/>
        <w:rPr>
          <w:rFonts w:ascii="Calibri" w:hAnsi="Calibri" w:cs="Calibri"/>
          <w:b/>
          <w:bCs/>
          <w:sz w:val="24"/>
          <w:szCs w:val="24"/>
        </w:rPr>
      </w:pPr>
      <w:r w:rsidRPr="00824A05">
        <w:rPr>
          <w:rFonts w:ascii="Calibri" w:hAnsi="Calibri" w:cs="Calibri"/>
          <w:b/>
          <w:bCs/>
          <w:sz w:val="24"/>
          <w:szCs w:val="24"/>
        </w:rPr>
        <w:t>8. OSIGURANJE I REGULACIJA BORAVKA</w:t>
      </w:r>
    </w:p>
    <w:p w14:paraId="1BC3D7B7"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Studenti su tijekom mobilnosti dužni posjedovati policu zdravstvenog osiguranja koja pokriva zdravstveno osiguranje u inozemstvu za cijelo razdoblje mobilnosti. Hrvatski državljani u bilo kojoj od zemalja članica EU te Islandu, Lihtenštajnu, Norveškoj i Švicarskoj koja je partnerska zemlja, mogu koristiti neodgodivu zdravstvenu zaštitu temeljem Europske kartice zdravstvenog osiguranja (EKZO). Studenti koji na mobilnost odlaze u zemlje ugovorne države HZZO-a (Makedonija, Srbija i Turska) informacije o zdravstvenoj zaštiti u tim zemljama mogu pronaći na službenim stranicama HZZO-a. Osiguranje koje pokriva EKZO iskaznica ili HZZO u inozemstvu u slučaju repatrijacije i određene liječničke intervencije možda neće biti dovoljno te u tom slučaju može biti korisno i dodatno privatno zdravstveno i/ili putno osiguranje.</w:t>
      </w:r>
    </w:p>
    <w:p w14:paraId="433756C1"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Prije odlaska na mobilnost studenti su se dužni detaljno raspitati o proceduri potrebnoj za regulaciju boravka u stranoj državi.</w:t>
      </w:r>
    </w:p>
    <w:p w14:paraId="3D080AB2"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9. KRITERIJI ZA ODABIR KANDIDATA</w:t>
      </w:r>
    </w:p>
    <w:p w14:paraId="788F2DAC"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sz w:val="24"/>
          <w:szCs w:val="24"/>
        </w:rPr>
        <w:t>Osnovni kriteriji za odabir studenata su:</w:t>
      </w:r>
    </w:p>
    <w:p w14:paraId="27D8059D" w14:textId="77777777" w:rsidR="000E4EAA" w:rsidRPr="00824A05" w:rsidRDefault="000E4EAA" w:rsidP="000E4EAA">
      <w:pPr>
        <w:spacing w:after="0"/>
        <w:ind w:left="567" w:hanging="283"/>
        <w:jc w:val="both"/>
        <w:rPr>
          <w:rFonts w:ascii="Calibri" w:hAnsi="Calibri" w:cs="Calibri"/>
          <w:sz w:val="24"/>
          <w:szCs w:val="24"/>
        </w:rPr>
      </w:pPr>
      <w:r w:rsidRPr="00824A05">
        <w:rPr>
          <w:rFonts w:ascii="Calibri" w:hAnsi="Calibri" w:cs="Calibri"/>
          <w:sz w:val="24"/>
          <w:szCs w:val="24"/>
        </w:rPr>
        <w:t xml:space="preserve">  1.potpuno i ispravno ispunjen prijavni obrazac; dostavljena kompletna Natječajem zatražena dokumentacija,</w:t>
      </w:r>
    </w:p>
    <w:p w14:paraId="255C21B1" w14:textId="77777777" w:rsidR="000E4EAA" w:rsidRPr="00824A05" w:rsidRDefault="000E4EAA" w:rsidP="000E4EAA">
      <w:pPr>
        <w:spacing w:after="0"/>
        <w:ind w:left="426"/>
        <w:jc w:val="both"/>
        <w:rPr>
          <w:rFonts w:ascii="Calibri" w:hAnsi="Calibri" w:cs="Calibri"/>
          <w:sz w:val="24"/>
          <w:szCs w:val="24"/>
        </w:rPr>
      </w:pPr>
      <w:r w:rsidRPr="00824A05">
        <w:rPr>
          <w:rFonts w:ascii="Calibri" w:hAnsi="Calibri" w:cs="Calibri"/>
          <w:sz w:val="24"/>
          <w:szCs w:val="24"/>
        </w:rPr>
        <w:t>2. akademski uspjeh,</w:t>
      </w:r>
    </w:p>
    <w:p w14:paraId="5A854BFB" w14:textId="77777777" w:rsidR="000E4EAA" w:rsidRPr="00824A05" w:rsidRDefault="000E4EAA" w:rsidP="000E4EAA">
      <w:pPr>
        <w:spacing w:after="0"/>
        <w:ind w:left="426"/>
        <w:jc w:val="both"/>
        <w:rPr>
          <w:rFonts w:ascii="Calibri" w:hAnsi="Calibri" w:cs="Calibri"/>
          <w:sz w:val="24"/>
          <w:szCs w:val="24"/>
        </w:rPr>
      </w:pPr>
      <w:r w:rsidRPr="00824A05">
        <w:rPr>
          <w:rFonts w:ascii="Calibri" w:hAnsi="Calibri" w:cs="Calibri"/>
          <w:sz w:val="24"/>
          <w:szCs w:val="24"/>
        </w:rPr>
        <w:t>3. motivacijsko pismo.</w:t>
      </w:r>
    </w:p>
    <w:p w14:paraId="46C0BD5E" w14:textId="77777777" w:rsidR="000E4EAA" w:rsidRPr="00824A05" w:rsidRDefault="000E4EAA" w:rsidP="000E4EAA">
      <w:pPr>
        <w:spacing w:after="0"/>
        <w:jc w:val="both"/>
        <w:rPr>
          <w:rFonts w:ascii="Calibri" w:hAnsi="Calibri" w:cs="Calibri"/>
          <w:b/>
          <w:bCs/>
          <w:sz w:val="24"/>
          <w:szCs w:val="24"/>
        </w:rPr>
      </w:pPr>
    </w:p>
    <w:p w14:paraId="6B2D892D" w14:textId="77777777" w:rsidR="000E4EAA" w:rsidRPr="00824A05" w:rsidRDefault="000E4EAA" w:rsidP="000E4EAA">
      <w:pPr>
        <w:spacing w:after="0"/>
        <w:jc w:val="both"/>
        <w:rPr>
          <w:rFonts w:ascii="Calibri" w:hAnsi="Calibri" w:cs="Calibri"/>
          <w:sz w:val="24"/>
          <w:szCs w:val="24"/>
        </w:rPr>
      </w:pPr>
      <w:r w:rsidRPr="00824A05">
        <w:rPr>
          <w:rFonts w:ascii="Calibri" w:hAnsi="Calibri" w:cs="Calibri"/>
          <w:b/>
          <w:bCs/>
          <w:sz w:val="24"/>
          <w:szCs w:val="24"/>
        </w:rPr>
        <w:t>Prednost imaju oni studenti koji još nisu sudjelovali u nekom programu mobilnosti za vrijeme studija.</w:t>
      </w:r>
      <w:r w:rsidRPr="00824A05">
        <w:rPr>
          <w:rFonts w:ascii="Calibri" w:hAnsi="Calibri" w:cs="Calibri"/>
          <w:sz w:val="24"/>
          <w:szCs w:val="24"/>
        </w:rPr>
        <w:t xml:space="preserve"> Prednost pri odabiru kandidata u kategoriji studenata s manje mogućnosti imaju studenti nižeg socioekonomskog statusa. Rangiranje i odabir kandidata provodi povjerenstvo za odabir koje imenuje Dekan.</w:t>
      </w:r>
    </w:p>
    <w:p w14:paraId="4CF46EDF" w14:textId="77777777" w:rsidR="000E4EAA" w:rsidRPr="00824A05" w:rsidRDefault="000E4EAA" w:rsidP="000E4EAA">
      <w:pPr>
        <w:spacing w:after="0"/>
        <w:jc w:val="both"/>
        <w:rPr>
          <w:rFonts w:ascii="Calibri" w:hAnsi="Calibri" w:cs="Calibri"/>
          <w:sz w:val="24"/>
          <w:szCs w:val="24"/>
        </w:rPr>
      </w:pPr>
    </w:p>
    <w:p w14:paraId="584E2DAA"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10. PRIJAVA NA NATJEČAJ</w:t>
      </w:r>
    </w:p>
    <w:p w14:paraId="4A3AA5A1"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Prijava za mobilnost u sklopu Erasmus+ programa treba sadržavati:</w:t>
      </w:r>
    </w:p>
    <w:p w14:paraId="46F0E748"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bookmarkStart w:id="0" w:name="_Hlk129464800"/>
      <w:r w:rsidRPr="00824A05">
        <w:rPr>
          <w:rFonts w:ascii="Calibri" w:hAnsi="Calibri" w:cs="Calibri"/>
          <w:sz w:val="24"/>
          <w:szCs w:val="24"/>
        </w:rPr>
        <w:t xml:space="preserve">Ispunjen i potpisan </w:t>
      </w:r>
      <w:r w:rsidRPr="00824A05">
        <w:rPr>
          <w:rFonts w:ascii="Calibri" w:hAnsi="Calibri" w:cs="Calibri"/>
          <w:b/>
          <w:bCs/>
          <w:sz w:val="24"/>
          <w:szCs w:val="24"/>
        </w:rPr>
        <w:t>Prijavni obrazac</w:t>
      </w:r>
      <w:r w:rsidRPr="00824A05">
        <w:rPr>
          <w:rFonts w:ascii="Calibri" w:hAnsi="Calibri" w:cs="Calibri"/>
          <w:sz w:val="24"/>
          <w:szCs w:val="24"/>
        </w:rPr>
        <w:t xml:space="preserve"> (za BIP)</w:t>
      </w:r>
    </w:p>
    <w:p w14:paraId="22E58E2C"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Motivacijsko pismo</w:t>
      </w:r>
      <w:r w:rsidRPr="00824A05">
        <w:rPr>
          <w:rFonts w:ascii="Calibri" w:hAnsi="Calibri" w:cs="Calibri"/>
          <w:sz w:val="24"/>
          <w:szCs w:val="24"/>
        </w:rPr>
        <w:t xml:space="preserve"> (na hrvatskom jeziku)</w:t>
      </w:r>
    </w:p>
    <w:p w14:paraId="5B8BFFBB"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Životopis (u formi Europass</w:t>
      </w:r>
      <w:r w:rsidRPr="00824A05">
        <w:rPr>
          <w:rFonts w:ascii="Calibri" w:hAnsi="Calibri" w:cs="Calibri"/>
          <w:sz w:val="24"/>
          <w:szCs w:val="24"/>
        </w:rPr>
        <w:t xml:space="preserve">) (na hrvatskom jeziku) </w:t>
      </w:r>
    </w:p>
    <w:p w14:paraId="24DE894B"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Prijepis dosad položenih ispita i ocjena te ostvarenih ECTS bodova</w:t>
      </w:r>
      <w:r w:rsidRPr="00824A05">
        <w:rPr>
          <w:rFonts w:ascii="Calibri" w:hAnsi="Calibri" w:cs="Calibri"/>
          <w:sz w:val="24"/>
          <w:szCs w:val="24"/>
        </w:rPr>
        <w:t xml:space="preserve"> i</w:t>
      </w:r>
      <w:r w:rsidRPr="00824A05">
        <w:rPr>
          <w:rFonts w:ascii="Calibri" w:hAnsi="Calibri" w:cs="Calibri"/>
          <w:b/>
          <w:bCs/>
          <w:sz w:val="24"/>
          <w:szCs w:val="24"/>
        </w:rPr>
        <w:t xml:space="preserve"> potvrdu o   upisanom semestru</w:t>
      </w:r>
      <w:r w:rsidRPr="00824A05">
        <w:rPr>
          <w:rFonts w:ascii="Calibri" w:hAnsi="Calibri" w:cs="Calibri"/>
          <w:sz w:val="24"/>
          <w:szCs w:val="24"/>
        </w:rPr>
        <w:t xml:space="preserve"> (objedinjen dokument) (ovjeren Tajništvu Veleučilišta)</w:t>
      </w:r>
    </w:p>
    <w:p w14:paraId="0845CC5B" w14:textId="77777777" w:rsidR="000E4EAA" w:rsidRPr="00824A05" w:rsidRDefault="000E4EAA" w:rsidP="000E4EAA">
      <w:pPr>
        <w:pStyle w:val="Odlomakpopisa"/>
        <w:numPr>
          <w:ilvl w:val="0"/>
          <w:numId w:val="2"/>
        </w:numPr>
        <w:spacing w:after="0" w:line="276" w:lineRule="auto"/>
        <w:jc w:val="both"/>
        <w:rPr>
          <w:rFonts w:ascii="Calibri" w:hAnsi="Calibri" w:cs="Calibri"/>
          <w:b/>
          <w:bCs/>
          <w:sz w:val="24"/>
          <w:szCs w:val="24"/>
        </w:rPr>
      </w:pPr>
      <w:r w:rsidRPr="00824A05">
        <w:rPr>
          <w:rFonts w:ascii="Calibri" w:hAnsi="Calibri" w:cs="Calibri"/>
          <w:b/>
          <w:bCs/>
          <w:sz w:val="24"/>
          <w:szCs w:val="24"/>
        </w:rPr>
        <w:t>Preslika osobne iskaznice ili važeće putne isprave</w:t>
      </w:r>
      <w:r w:rsidRPr="00824A05">
        <w:rPr>
          <w:rFonts w:ascii="Calibri" w:hAnsi="Calibri" w:cs="Calibri"/>
        </w:rPr>
        <w:t xml:space="preserve"> </w:t>
      </w:r>
      <w:r w:rsidRPr="00824A05">
        <w:rPr>
          <w:rFonts w:ascii="Calibri" w:hAnsi="Calibri" w:cs="Calibri"/>
          <w:b/>
          <w:bCs/>
          <w:sz w:val="24"/>
          <w:szCs w:val="24"/>
        </w:rPr>
        <w:t>ili kopiju drugog dokaza o državljanstvu za strane studente</w:t>
      </w:r>
    </w:p>
    <w:p w14:paraId="78BD64D2"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b/>
          <w:bCs/>
          <w:sz w:val="24"/>
          <w:szCs w:val="24"/>
        </w:rPr>
        <w:t xml:space="preserve">Potvrda inozemne ustanove o organiziranju BIP-a </w:t>
      </w:r>
      <w:r w:rsidRPr="00824A05">
        <w:rPr>
          <w:rFonts w:ascii="Calibri" w:hAnsi="Calibri" w:cs="Calibri"/>
          <w:sz w:val="24"/>
          <w:szCs w:val="24"/>
        </w:rPr>
        <w:t>(Confirmation Form – BIP)</w:t>
      </w:r>
    </w:p>
    <w:p w14:paraId="14D1BB1C" w14:textId="77777777" w:rsidR="000E4EAA" w:rsidRPr="00824A05" w:rsidRDefault="000E4EAA" w:rsidP="000E4EAA">
      <w:pPr>
        <w:pStyle w:val="Odlomakpopisa"/>
        <w:numPr>
          <w:ilvl w:val="0"/>
          <w:numId w:val="2"/>
        </w:numPr>
        <w:spacing w:after="0" w:line="276" w:lineRule="auto"/>
        <w:jc w:val="both"/>
        <w:rPr>
          <w:rFonts w:ascii="Calibri" w:hAnsi="Calibri" w:cs="Calibri"/>
          <w:b/>
          <w:bCs/>
          <w:sz w:val="24"/>
          <w:szCs w:val="24"/>
        </w:rPr>
      </w:pPr>
      <w:r w:rsidRPr="00824A05">
        <w:rPr>
          <w:rFonts w:ascii="Calibri" w:hAnsi="Calibri" w:cs="Calibri"/>
          <w:sz w:val="24"/>
          <w:szCs w:val="24"/>
          <w:u w:val="single"/>
        </w:rPr>
        <w:lastRenderedPageBreak/>
        <w:t>za studente s potporom za uključivanje</w:t>
      </w:r>
      <w:r w:rsidRPr="00824A05">
        <w:rPr>
          <w:rFonts w:ascii="Calibri" w:hAnsi="Calibri" w:cs="Calibri"/>
          <w:sz w:val="24"/>
          <w:szCs w:val="24"/>
        </w:rPr>
        <w:t xml:space="preserve"> – </w:t>
      </w:r>
      <w:r w:rsidRPr="00824A05">
        <w:rPr>
          <w:rFonts w:ascii="Calibri" w:hAnsi="Calibri" w:cs="Calibri"/>
          <w:b/>
          <w:bCs/>
          <w:sz w:val="24"/>
          <w:szCs w:val="24"/>
        </w:rPr>
        <w:t xml:space="preserve">Obrazac za dodatno financiranje studenata s potporom za uključivanje </w:t>
      </w:r>
      <w:r w:rsidRPr="00824A05">
        <w:rPr>
          <w:rFonts w:ascii="Calibri" w:hAnsi="Calibri" w:cs="Calibri"/>
          <w:sz w:val="24"/>
          <w:szCs w:val="24"/>
        </w:rPr>
        <w:t xml:space="preserve">te </w:t>
      </w:r>
      <w:r w:rsidRPr="00824A05">
        <w:rPr>
          <w:rFonts w:ascii="Calibri" w:hAnsi="Calibri" w:cs="Calibri"/>
          <w:b/>
          <w:bCs/>
          <w:sz w:val="24"/>
          <w:szCs w:val="24"/>
        </w:rPr>
        <w:t>potvrda liječnika</w:t>
      </w:r>
      <w:r w:rsidRPr="00824A05">
        <w:rPr>
          <w:rFonts w:ascii="Calibri" w:hAnsi="Calibri" w:cs="Calibri"/>
          <w:sz w:val="24"/>
          <w:szCs w:val="24"/>
        </w:rPr>
        <w:t xml:space="preserve"> (original, ne stariji od 6 mjeseci) i </w:t>
      </w:r>
      <w:r w:rsidRPr="00824A05">
        <w:rPr>
          <w:rFonts w:ascii="Calibri" w:hAnsi="Calibri" w:cs="Calibri"/>
          <w:b/>
          <w:bCs/>
          <w:sz w:val="24"/>
          <w:szCs w:val="24"/>
        </w:rPr>
        <w:t>rješenje ovlaštene ustanove iz koje se vidi postotak i vrsta oštećenja</w:t>
      </w:r>
      <w:r w:rsidRPr="00824A05">
        <w:rPr>
          <w:rFonts w:ascii="Calibri" w:hAnsi="Calibri" w:cs="Calibri"/>
          <w:sz w:val="24"/>
          <w:szCs w:val="24"/>
        </w:rPr>
        <w:t xml:space="preserve"> (ako je moguće izdati takvu potvrdu)</w:t>
      </w:r>
    </w:p>
    <w:p w14:paraId="4D03ED86" w14:textId="77777777" w:rsidR="000E4EAA" w:rsidRPr="00824A05" w:rsidRDefault="000E4EAA" w:rsidP="000E4EAA">
      <w:pPr>
        <w:pStyle w:val="Odlomakpopisa"/>
        <w:numPr>
          <w:ilvl w:val="0"/>
          <w:numId w:val="2"/>
        </w:numPr>
        <w:spacing w:after="0" w:line="276" w:lineRule="auto"/>
        <w:jc w:val="both"/>
        <w:rPr>
          <w:rFonts w:ascii="Calibri" w:hAnsi="Calibri" w:cs="Calibri"/>
          <w:sz w:val="24"/>
          <w:szCs w:val="24"/>
        </w:rPr>
      </w:pPr>
      <w:r w:rsidRPr="00824A05">
        <w:rPr>
          <w:rFonts w:ascii="Calibri" w:hAnsi="Calibri" w:cs="Calibri"/>
          <w:sz w:val="24"/>
          <w:szCs w:val="24"/>
          <w:u w:val="single"/>
        </w:rPr>
        <w:t>za studente slabijeg socioekonomskog statusa</w:t>
      </w:r>
      <w:r w:rsidRPr="00824A05">
        <w:rPr>
          <w:rFonts w:ascii="Calibri" w:hAnsi="Calibri" w:cs="Calibri"/>
          <w:sz w:val="24"/>
          <w:szCs w:val="24"/>
        </w:rPr>
        <w:t xml:space="preserve"> – uz sve navedeno i:</w:t>
      </w:r>
    </w:p>
    <w:p w14:paraId="2ABC0B0B" w14:textId="77777777" w:rsidR="000E4EAA" w:rsidRPr="00824A05" w:rsidRDefault="000E4EAA" w:rsidP="000E4EAA">
      <w:pPr>
        <w:pStyle w:val="Odlomakpopisa"/>
        <w:numPr>
          <w:ilvl w:val="0"/>
          <w:numId w:val="3"/>
        </w:numPr>
        <w:spacing w:after="0" w:line="276" w:lineRule="auto"/>
        <w:jc w:val="both"/>
        <w:rPr>
          <w:rFonts w:ascii="Calibri" w:hAnsi="Calibri" w:cs="Calibri"/>
          <w:sz w:val="24"/>
          <w:szCs w:val="24"/>
        </w:rPr>
      </w:pPr>
      <w:r w:rsidRPr="00824A05">
        <w:rPr>
          <w:rFonts w:ascii="Calibri" w:hAnsi="Calibri" w:cs="Calibri"/>
          <w:b/>
          <w:bCs/>
          <w:sz w:val="24"/>
          <w:szCs w:val="24"/>
        </w:rPr>
        <w:t>Potvrdu nadležne porezne uprave za sve članove zajedničkog kućanstva</w:t>
      </w:r>
      <w:r w:rsidRPr="00824A05">
        <w:rPr>
          <w:rFonts w:ascii="Calibri" w:hAnsi="Calibri" w:cs="Calibri"/>
          <w:sz w:val="24"/>
          <w:szCs w:val="24"/>
        </w:rPr>
        <w:t xml:space="preserve"> za zadnju dostupnu kalendarsku godinu u trenutku predaje natječajne dokumentacije. Studenti koji imaju prebivalište izvan Republike Hrvatske obvezni su kao dokaz dostaviti potvrde o visini ukupno ostvarenih prihoda nadležne porezne uprave izvan RH i potvrde iz RH za sve članove zajedničkog kućanstva.</w:t>
      </w:r>
    </w:p>
    <w:p w14:paraId="0B0064EA" w14:textId="77777777" w:rsidR="000E4EAA" w:rsidRPr="00824A05" w:rsidRDefault="000E4EAA" w:rsidP="000E4EAA">
      <w:pPr>
        <w:pStyle w:val="Odlomakpopisa"/>
        <w:numPr>
          <w:ilvl w:val="0"/>
          <w:numId w:val="3"/>
        </w:numPr>
        <w:spacing w:after="0" w:line="276" w:lineRule="auto"/>
        <w:jc w:val="both"/>
        <w:rPr>
          <w:rFonts w:ascii="Calibri" w:hAnsi="Calibri" w:cs="Calibri"/>
          <w:sz w:val="24"/>
          <w:szCs w:val="24"/>
        </w:rPr>
      </w:pPr>
      <w:r w:rsidRPr="00824A05">
        <w:rPr>
          <w:rFonts w:ascii="Calibri" w:hAnsi="Calibri" w:cs="Calibri"/>
          <w:b/>
          <w:bCs/>
          <w:sz w:val="24"/>
          <w:szCs w:val="24"/>
        </w:rPr>
        <w:t>za članove zajedničkog kućanstva u mirovini uz potvrdu porezne uprave potrebno je i priložiti</w:t>
      </w:r>
      <w:r w:rsidRPr="00824A05">
        <w:rPr>
          <w:rFonts w:ascii="Calibri" w:hAnsi="Calibri" w:cs="Calibri"/>
          <w:sz w:val="24"/>
          <w:szCs w:val="24"/>
        </w:rPr>
        <w:t xml:space="preserve"> </w:t>
      </w:r>
      <w:r w:rsidRPr="00824A05">
        <w:rPr>
          <w:rFonts w:ascii="Calibri" w:hAnsi="Calibri" w:cs="Calibri"/>
          <w:b/>
          <w:bCs/>
          <w:sz w:val="24"/>
          <w:szCs w:val="24"/>
        </w:rPr>
        <w:t>potvrde nadležne ustanove za mirovinsko osiguranje o visini isplaćene mirovine</w:t>
      </w:r>
      <w:r w:rsidRPr="00824A05">
        <w:rPr>
          <w:rFonts w:ascii="Calibri" w:hAnsi="Calibri" w:cs="Calibri"/>
          <w:sz w:val="24"/>
          <w:szCs w:val="24"/>
        </w:rPr>
        <w:t xml:space="preserve"> za zadnju dostupnu kalendarsku godinu u trenutku predaje natječajne dokumentacije.</w:t>
      </w:r>
    </w:p>
    <w:p w14:paraId="292C162A" w14:textId="77777777" w:rsidR="000E4EAA" w:rsidRPr="00824A05" w:rsidRDefault="000E4EAA" w:rsidP="000E4EAA">
      <w:pPr>
        <w:pStyle w:val="Odlomakpopisa"/>
        <w:numPr>
          <w:ilvl w:val="0"/>
          <w:numId w:val="3"/>
        </w:numPr>
        <w:spacing w:after="0" w:line="276" w:lineRule="auto"/>
        <w:jc w:val="both"/>
        <w:rPr>
          <w:rFonts w:ascii="Calibri" w:hAnsi="Calibri" w:cs="Calibri"/>
          <w:sz w:val="24"/>
          <w:szCs w:val="24"/>
        </w:rPr>
      </w:pPr>
      <w:r w:rsidRPr="00824A05">
        <w:rPr>
          <w:rFonts w:ascii="Calibri" w:hAnsi="Calibri" w:cs="Calibri"/>
          <w:sz w:val="24"/>
          <w:szCs w:val="24"/>
        </w:rPr>
        <w:t xml:space="preserve">Popunjenu </w:t>
      </w:r>
      <w:r w:rsidRPr="00824A05">
        <w:rPr>
          <w:rFonts w:ascii="Calibri" w:hAnsi="Calibri" w:cs="Calibri"/>
          <w:b/>
          <w:bCs/>
          <w:sz w:val="24"/>
          <w:szCs w:val="24"/>
        </w:rPr>
        <w:t>Izjavu o članovima zajedničkog kućanstva</w:t>
      </w:r>
      <w:r w:rsidRPr="00824A05">
        <w:rPr>
          <w:rFonts w:ascii="Calibri" w:hAnsi="Calibri" w:cs="Calibri"/>
          <w:sz w:val="24"/>
          <w:szCs w:val="24"/>
        </w:rPr>
        <w:t xml:space="preserve"> (pod zajedničkim kućanstvom podrazumijeva se obiteljska ili druga zajednica osoba koje zajedno žive na istoj adresi prebivališta i podmiruju troškove života bez obzira na srodstvo). Izjavu nije potrebno ovjeriti kod javnog bilježnika.</w:t>
      </w:r>
    </w:p>
    <w:p w14:paraId="1B5B02BB" w14:textId="77777777" w:rsidR="000E4EAA" w:rsidRPr="00824A05" w:rsidRDefault="000E4EAA" w:rsidP="000E4EAA">
      <w:pPr>
        <w:pStyle w:val="Odlomakpopisa"/>
        <w:numPr>
          <w:ilvl w:val="0"/>
          <w:numId w:val="2"/>
        </w:numPr>
        <w:spacing w:after="0" w:line="276" w:lineRule="auto"/>
        <w:jc w:val="both"/>
        <w:rPr>
          <w:rFonts w:ascii="Calibri" w:hAnsi="Calibri" w:cs="Calibri"/>
          <w:b/>
          <w:bCs/>
          <w:sz w:val="24"/>
          <w:szCs w:val="24"/>
        </w:rPr>
      </w:pPr>
      <w:r w:rsidRPr="00824A05">
        <w:rPr>
          <w:rFonts w:ascii="Calibri" w:hAnsi="Calibri" w:cs="Calibri"/>
          <w:sz w:val="24"/>
          <w:szCs w:val="24"/>
          <w:u w:val="single"/>
        </w:rPr>
        <w:t>za studente koji imaju status izbjeglice, tražitelja azila ili migranta</w:t>
      </w:r>
      <w:r w:rsidRPr="00824A05">
        <w:rPr>
          <w:rFonts w:ascii="Calibri" w:hAnsi="Calibri" w:cs="Calibri"/>
          <w:sz w:val="24"/>
          <w:szCs w:val="24"/>
        </w:rPr>
        <w:t xml:space="preserve"> – uz sve navedeno kao dokaz potrebno je priložiti i: odluku kojom se odobrava azil ili supsidijarna zaštita i dozvola boravka. Također, važno je da te osobe dokažu svoj identitet, a to je moguće putovnicom za azilanta, posebnom putovnicom za stranca ili drugim identifikacijskim dokumentom.</w:t>
      </w:r>
    </w:p>
    <w:bookmarkEnd w:id="0"/>
    <w:p w14:paraId="0D847FA0" w14:textId="77777777" w:rsidR="000E4EAA" w:rsidRPr="00824A05" w:rsidRDefault="000E4EAA" w:rsidP="000E4EAA">
      <w:pPr>
        <w:pStyle w:val="Odlomakpopisa"/>
        <w:numPr>
          <w:ilvl w:val="0"/>
          <w:numId w:val="2"/>
        </w:numPr>
        <w:spacing w:after="0"/>
        <w:rPr>
          <w:rFonts w:ascii="Calibri" w:hAnsi="Calibri" w:cs="Calibri"/>
          <w:sz w:val="24"/>
          <w:szCs w:val="24"/>
        </w:rPr>
      </w:pPr>
      <w:r w:rsidRPr="00824A05">
        <w:rPr>
          <w:rFonts w:ascii="Calibri" w:hAnsi="Calibri" w:cs="Calibri"/>
          <w:b/>
          <w:bCs/>
          <w:sz w:val="24"/>
          <w:szCs w:val="24"/>
        </w:rPr>
        <w:tab/>
        <w:t>Privola za prikupljanje i obradu osobnih podataka u svrhu provedbe Erasmus+ programa</w:t>
      </w:r>
    </w:p>
    <w:p w14:paraId="2F20DFBD" w14:textId="77777777" w:rsidR="000E4EAA" w:rsidRPr="00824A05" w:rsidRDefault="000E4EAA" w:rsidP="000E4EAA">
      <w:pPr>
        <w:spacing w:after="0"/>
        <w:jc w:val="both"/>
        <w:rPr>
          <w:rFonts w:ascii="Calibri" w:hAnsi="Calibri" w:cs="Calibri"/>
          <w:sz w:val="24"/>
          <w:szCs w:val="24"/>
        </w:rPr>
      </w:pPr>
    </w:p>
    <w:p w14:paraId="1B341B7F" w14:textId="1D38EA44" w:rsidR="000E4EAA" w:rsidRPr="00824A05" w:rsidRDefault="000E4EAA" w:rsidP="000E4EAA">
      <w:pPr>
        <w:spacing w:after="0"/>
        <w:jc w:val="both"/>
        <w:rPr>
          <w:rFonts w:ascii="Calibri" w:hAnsi="Calibri" w:cs="Calibri"/>
          <w:b/>
          <w:bCs/>
          <w:sz w:val="24"/>
          <w:szCs w:val="24"/>
        </w:rPr>
      </w:pPr>
      <w:r w:rsidRPr="00824A05">
        <w:rPr>
          <w:rFonts w:ascii="Calibri" w:hAnsi="Calibri" w:cs="Calibri"/>
          <w:sz w:val="24"/>
          <w:szCs w:val="24"/>
        </w:rPr>
        <w:t xml:space="preserve">Ispunjenu prijavu potrebno je otisnuti, vlastoručno potpisati te zajedno s ostalom navedenom potpunom dokumentacijom predati uz naznaku - </w:t>
      </w:r>
      <w:r w:rsidRPr="00824A05">
        <w:rPr>
          <w:rFonts w:ascii="Calibri" w:hAnsi="Calibri" w:cs="Calibri"/>
          <w:b/>
          <w:bCs/>
          <w:i/>
          <w:iCs/>
          <w:sz w:val="24"/>
          <w:szCs w:val="24"/>
        </w:rPr>
        <w:t>“ IME/PREZIME - Natječaj za mobilnost studenata u okviru Erasmus+ programa za akademsku godinu 202</w:t>
      </w:r>
      <w:r w:rsidR="00D932C9">
        <w:rPr>
          <w:rFonts w:ascii="Calibri" w:hAnsi="Calibri" w:cs="Calibri"/>
          <w:b/>
          <w:bCs/>
          <w:i/>
          <w:iCs/>
          <w:sz w:val="24"/>
          <w:szCs w:val="24"/>
        </w:rPr>
        <w:t>4</w:t>
      </w:r>
      <w:r w:rsidRPr="00824A05">
        <w:rPr>
          <w:rFonts w:ascii="Calibri" w:hAnsi="Calibri" w:cs="Calibri"/>
          <w:b/>
          <w:bCs/>
          <w:i/>
          <w:iCs/>
          <w:sz w:val="24"/>
          <w:szCs w:val="24"/>
        </w:rPr>
        <w:t>./202</w:t>
      </w:r>
      <w:r w:rsidR="00D932C9">
        <w:rPr>
          <w:rFonts w:ascii="Calibri" w:hAnsi="Calibri" w:cs="Calibri"/>
          <w:b/>
          <w:bCs/>
          <w:i/>
          <w:iCs/>
          <w:sz w:val="24"/>
          <w:szCs w:val="24"/>
        </w:rPr>
        <w:t>5</w:t>
      </w:r>
      <w:r w:rsidRPr="00824A05">
        <w:rPr>
          <w:rFonts w:ascii="Calibri" w:hAnsi="Calibri" w:cs="Calibri"/>
          <w:b/>
          <w:bCs/>
          <w:i/>
          <w:iCs/>
          <w:sz w:val="24"/>
          <w:szCs w:val="24"/>
        </w:rPr>
        <w:t xml:space="preserve">. u Urudžbeni ured, Mlinarska cesta 38. </w:t>
      </w:r>
      <w:r w:rsidRPr="00824A05">
        <w:rPr>
          <w:rFonts w:ascii="Calibri" w:hAnsi="Calibri" w:cs="Calibri"/>
          <w:sz w:val="24"/>
          <w:szCs w:val="24"/>
        </w:rPr>
        <w:t xml:space="preserve">Prijave se mogu poslati i poštom, i to </w:t>
      </w:r>
      <w:r w:rsidRPr="00824A05">
        <w:rPr>
          <w:rFonts w:ascii="Calibri" w:hAnsi="Calibri" w:cs="Calibri"/>
          <w:b/>
          <w:bCs/>
          <w:sz w:val="24"/>
          <w:szCs w:val="24"/>
        </w:rPr>
        <w:t>isključivo preporučenom poštom.</w:t>
      </w:r>
    </w:p>
    <w:p w14:paraId="390F95B4" w14:textId="77777777" w:rsidR="000E4EAA" w:rsidRPr="00824A05" w:rsidRDefault="000E4EAA" w:rsidP="000E4EAA">
      <w:pPr>
        <w:spacing w:after="0"/>
        <w:jc w:val="both"/>
        <w:rPr>
          <w:rFonts w:ascii="Calibri" w:hAnsi="Calibri" w:cs="Calibri"/>
          <w:b/>
          <w:bCs/>
          <w:sz w:val="24"/>
          <w:szCs w:val="24"/>
        </w:rPr>
      </w:pPr>
    </w:p>
    <w:p w14:paraId="25EEE792" w14:textId="77777777" w:rsidR="000E4EAA" w:rsidRPr="00824A05" w:rsidRDefault="000E4EAA" w:rsidP="000E4EAA">
      <w:pPr>
        <w:spacing w:after="0"/>
        <w:jc w:val="both"/>
        <w:rPr>
          <w:rFonts w:ascii="Calibri" w:hAnsi="Calibri" w:cs="Calibri"/>
          <w:i/>
          <w:iCs/>
          <w:sz w:val="24"/>
          <w:szCs w:val="24"/>
        </w:rPr>
      </w:pPr>
      <w:r w:rsidRPr="00824A05">
        <w:rPr>
          <w:rFonts w:ascii="Calibri" w:hAnsi="Calibri" w:cs="Calibri"/>
          <w:b/>
          <w:bCs/>
          <w:i/>
          <w:iCs/>
          <w:sz w:val="24"/>
          <w:szCs w:val="24"/>
        </w:rPr>
        <w:t>Napomena:</w:t>
      </w:r>
      <w:r w:rsidRPr="00824A05">
        <w:rPr>
          <w:rFonts w:ascii="Calibri" w:hAnsi="Calibri" w:cs="Calibri"/>
          <w:i/>
          <w:iCs/>
          <w:sz w:val="24"/>
          <w:szCs w:val="24"/>
        </w:rPr>
        <w:t xml:space="preserve"> </w:t>
      </w:r>
      <w:r w:rsidRPr="00824A05">
        <w:rPr>
          <w:rFonts w:ascii="Calibri" w:hAnsi="Calibri" w:cs="Calibri"/>
          <w:b/>
          <w:bCs/>
          <w:i/>
          <w:iCs/>
          <w:sz w:val="24"/>
          <w:szCs w:val="24"/>
          <w:u w:val="single"/>
        </w:rPr>
        <w:t>Neispravno popunjeni prijavni obrasci, nepotpisane prijave, prijave s nepotpunom dokumentacijom neće se razmatrati (bit će automatski odbijeni).</w:t>
      </w:r>
    </w:p>
    <w:p w14:paraId="593682F6" w14:textId="77777777" w:rsidR="000E4EAA" w:rsidRPr="00824A05" w:rsidRDefault="000E4EAA" w:rsidP="000E4EAA">
      <w:pPr>
        <w:spacing w:after="0"/>
        <w:rPr>
          <w:rFonts w:ascii="Calibri" w:hAnsi="Calibri" w:cs="Calibri"/>
          <w:b/>
          <w:bCs/>
          <w:sz w:val="24"/>
          <w:szCs w:val="24"/>
        </w:rPr>
      </w:pPr>
    </w:p>
    <w:p w14:paraId="1B4AF6AE" w14:textId="77777777" w:rsidR="000E4EAA" w:rsidRPr="00824A05" w:rsidRDefault="000E4EAA" w:rsidP="000E4EAA">
      <w:pPr>
        <w:spacing w:after="0"/>
        <w:jc w:val="both"/>
        <w:rPr>
          <w:rFonts w:ascii="Calibri" w:hAnsi="Calibri" w:cs="Calibri"/>
          <w:b/>
          <w:bCs/>
          <w:sz w:val="24"/>
          <w:szCs w:val="24"/>
        </w:rPr>
      </w:pPr>
      <w:r w:rsidRPr="00824A05">
        <w:rPr>
          <w:rFonts w:ascii="Calibri" w:hAnsi="Calibri" w:cs="Calibri"/>
          <w:b/>
          <w:bCs/>
          <w:sz w:val="24"/>
          <w:szCs w:val="24"/>
        </w:rPr>
        <w:t>Prijavom na natječaj kandidati pristaju da se njihovo ime, prihvatna institucija, zemlja domaćin, trajanje mobilnosti i iznos dodijeljene potpore javno objave na listi rezultata ovog natječaja.</w:t>
      </w:r>
    </w:p>
    <w:p w14:paraId="25E6267D" w14:textId="77777777" w:rsidR="000E4EAA" w:rsidRPr="00824A05" w:rsidRDefault="000E4EAA" w:rsidP="000E4EAA">
      <w:pPr>
        <w:spacing w:after="0"/>
        <w:jc w:val="both"/>
        <w:rPr>
          <w:rFonts w:ascii="Calibri" w:hAnsi="Calibri" w:cs="Calibri"/>
          <w:b/>
          <w:bCs/>
          <w:sz w:val="24"/>
          <w:szCs w:val="24"/>
        </w:rPr>
      </w:pPr>
    </w:p>
    <w:p w14:paraId="095F4282" w14:textId="442DC1EE" w:rsidR="000E4EAA" w:rsidRPr="00824A05" w:rsidRDefault="000E4EAA" w:rsidP="000E4EAA">
      <w:pPr>
        <w:jc w:val="center"/>
        <w:rPr>
          <w:rFonts w:ascii="Calibri" w:hAnsi="Calibri" w:cs="Calibri"/>
          <w:sz w:val="24"/>
          <w:szCs w:val="24"/>
          <w:u w:val="single"/>
        </w:rPr>
      </w:pPr>
      <w:r w:rsidRPr="00824A05">
        <w:rPr>
          <w:rFonts w:ascii="Calibri" w:hAnsi="Calibri" w:cs="Calibri"/>
          <w:b/>
          <w:bCs/>
          <w:sz w:val="24"/>
          <w:szCs w:val="24"/>
          <w:u w:val="single"/>
        </w:rPr>
        <w:t>ROK ZA PRIJAVU</w:t>
      </w:r>
      <w:r w:rsidRPr="00824A05">
        <w:rPr>
          <w:rFonts w:ascii="Calibri" w:hAnsi="Calibri" w:cs="Calibri"/>
          <w:sz w:val="24"/>
          <w:szCs w:val="24"/>
          <w:u w:val="single"/>
        </w:rPr>
        <w:t xml:space="preserve"> je od dana objave Natječaja </w:t>
      </w:r>
      <w:r w:rsidRPr="00824A05">
        <w:rPr>
          <w:rFonts w:ascii="Calibri" w:hAnsi="Calibri" w:cs="Calibri"/>
          <w:b/>
          <w:bCs/>
          <w:sz w:val="24"/>
          <w:szCs w:val="24"/>
          <w:u w:val="single"/>
        </w:rPr>
        <w:t xml:space="preserve">do potrošnje raspoloživih sredstava, a </w:t>
      </w:r>
      <w:r w:rsidRPr="00EA4F7D">
        <w:rPr>
          <w:rFonts w:ascii="Calibri" w:hAnsi="Calibri" w:cs="Calibri"/>
          <w:b/>
          <w:bCs/>
          <w:sz w:val="24"/>
          <w:szCs w:val="24"/>
          <w:u w:val="single"/>
        </w:rPr>
        <w:t>najkasnije do</w:t>
      </w:r>
      <w:r w:rsidR="004A1D40" w:rsidRPr="00EA4F7D">
        <w:rPr>
          <w:rFonts w:ascii="Calibri" w:hAnsi="Calibri" w:cs="Calibri"/>
          <w:b/>
          <w:bCs/>
          <w:sz w:val="24"/>
          <w:szCs w:val="24"/>
          <w:u w:val="single"/>
        </w:rPr>
        <w:t xml:space="preserve">   </w:t>
      </w:r>
      <w:r w:rsidR="00764F72" w:rsidRPr="00EA4F7D">
        <w:rPr>
          <w:rFonts w:ascii="Calibri" w:hAnsi="Calibri" w:cs="Calibri"/>
          <w:b/>
          <w:bCs/>
          <w:sz w:val="24"/>
          <w:szCs w:val="24"/>
          <w:u w:val="single"/>
        </w:rPr>
        <w:t>13.12.2024</w:t>
      </w:r>
      <w:r w:rsidR="004A1D40" w:rsidRPr="00EA4F7D">
        <w:rPr>
          <w:rFonts w:ascii="Calibri" w:hAnsi="Calibri" w:cs="Calibri"/>
          <w:b/>
          <w:bCs/>
          <w:sz w:val="24"/>
          <w:szCs w:val="24"/>
          <w:u w:val="single"/>
        </w:rPr>
        <w:t xml:space="preserve">               </w:t>
      </w:r>
      <w:r w:rsidRPr="00EA4F7D">
        <w:rPr>
          <w:rFonts w:ascii="Calibri" w:hAnsi="Calibri" w:cs="Calibri"/>
          <w:b/>
          <w:bCs/>
          <w:sz w:val="24"/>
          <w:szCs w:val="24"/>
          <w:u w:val="single"/>
        </w:rPr>
        <w:t>.</w:t>
      </w:r>
    </w:p>
    <w:p w14:paraId="2687387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lastRenderedPageBreak/>
        <w:t xml:space="preserve">Prijave studenata za mobilnost u svrhu pohađanja BIP-a zaprimat će se kontinuirano, a sve potpune prijave odmah će se uzimati u obzir, sve do iscrpljenja sredstava. </w:t>
      </w:r>
    </w:p>
    <w:p w14:paraId="2C8CF7E8"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Radi pravovremene obrade natječajne dokumentacije te s obzirom na proceduru sklapanja ugovora o dodjeli financijske potpore, studenti moraju predati sve potrebne dokumente </w:t>
      </w:r>
      <w:r w:rsidRPr="00824A05">
        <w:rPr>
          <w:rFonts w:ascii="Calibri" w:hAnsi="Calibri" w:cs="Calibri"/>
          <w:sz w:val="24"/>
          <w:szCs w:val="24"/>
          <w:u w:val="single"/>
        </w:rPr>
        <w:t>najmanje 30 dana prije početka planirane mobilnosti.</w:t>
      </w:r>
      <w:r w:rsidRPr="00824A05">
        <w:rPr>
          <w:rFonts w:ascii="Calibri" w:hAnsi="Calibri" w:cs="Calibri"/>
          <w:sz w:val="24"/>
          <w:szCs w:val="24"/>
        </w:rPr>
        <w:t xml:space="preserve"> </w:t>
      </w:r>
    </w:p>
    <w:p w14:paraId="370F433E"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11. POSTUPAK IZBORA KANDIDATA</w:t>
      </w:r>
    </w:p>
    <w:p w14:paraId="5F9371B2"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Postupak izbora odvija se kroz administrativnu provjeru prijava nakon koje povjerenstvo za izbor kandidata odabire kandidate/kandidatkinje za mobilnost.</w:t>
      </w:r>
    </w:p>
    <w:p w14:paraId="367DA124" w14:textId="77777777" w:rsidR="000E4EAA" w:rsidRPr="00824A05" w:rsidRDefault="000E4EAA" w:rsidP="000E4EAA">
      <w:pPr>
        <w:jc w:val="both"/>
        <w:rPr>
          <w:rFonts w:ascii="Calibri" w:hAnsi="Calibri" w:cs="Calibri"/>
          <w:b/>
          <w:bCs/>
          <w:sz w:val="24"/>
          <w:szCs w:val="24"/>
        </w:rPr>
      </w:pPr>
      <w:r w:rsidRPr="00824A05">
        <w:rPr>
          <w:rFonts w:ascii="Calibri" w:hAnsi="Calibri" w:cs="Calibri"/>
          <w:b/>
          <w:bCs/>
          <w:sz w:val="24"/>
          <w:szCs w:val="24"/>
        </w:rPr>
        <w:t>12. OBJAVA REZULTATA NATJEČAJA</w:t>
      </w:r>
    </w:p>
    <w:p w14:paraId="0C9BB60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Rezultati natječaja s rang listom i brojem odabranih kandidata, odbijenih kandidata i kandidata na listi čekanja bit će objavljeni na mrežnim stranicama Veleučilišta. Svi prijavljeni kandidati će o rezultatima Natječaja biti obaviješteni i putem elektroničke pošte.</w:t>
      </w:r>
    </w:p>
    <w:p w14:paraId="4CA1E242"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13. POSTUPAK ŽALBE</w:t>
      </w:r>
    </w:p>
    <w:p w14:paraId="7971EA0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Protiv odluke o odabiru kandidata može se podnijeti žalba Povjerenstvu za odabir studenata, nastavnog i nenastavnog osoblja u sklopu Erasmus programa 8 dana od dana objave rezultata natječaja na mrežnim stranicama Veleučilišta. </w:t>
      </w:r>
    </w:p>
    <w:p w14:paraId="222BBF2C"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Žalba se podnosi u elektroničkom obliku putem sustava E-zamolbe, s naznakom </w:t>
      </w:r>
      <w:r w:rsidRPr="00824A05">
        <w:rPr>
          <w:rFonts w:ascii="Calibri" w:hAnsi="Calibri" w:cs="Calibri"/>
          <w:i/>
          <w:iCs/>
          <w:sz w:val="24"/>
          <w:szCs w:val="24"/>
        </w:rPr>
        <w:t>„Žalba - Natječaj za mobilnost studenata/osoblja u okviru programa međunarodne mobilnosti u sklopu Erasmus+ projekta“.</w:t>
      </w:r>
      <w:r w:rsidRPr="00824A05">
        <w:rPr>
          <w:rFonts w:ascii="Calibri" w:hAnsi="Calibri" w:cs="Calibri"/>
          <w:sz w:val="24"/>
          <w:szCs w:val="24"/>
        </w:rPr>
        <w:t xml:space="preserve"> Odluku o žalbi donosi Povjerenstvo za odabir studenata, nastavnog i nenastavnog osoblja u sklopu Erasmus programa u roku od 8 dana. Odluka o žalbi je konačna. </w:t>
      </w:r>
    </w:p>
    <w:p w14:paraId="0351D07B"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Ako student nije zadovoljio formalne uvjete natječaja (prijava nije potpuna, dostavljena je nepravilna dokumentacija, i sl.), prijava se automatski odbija bez mogućnosti žalbe.</w:t>
      </w:r>
    </w:p>
    <w:p w14:paraId="74B7BBD2"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14. ZAVRŠNE NAPOMENE</w:t>
      </w:r>
    </w:p>
    <w:p w14:paraId="47AD6FE3"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Prijavom na Natječaj kandidati potvrđuju da su upoznati da Zdravstveno veleučilište kao voditelj obrade osobnih podataka obrađuje njihove osobne podatke izričito u svrhu provedbe predmetnog Natječaja odnosno u svrhu provedbe Erasmus mobilnosti, uključujući i objavu imena i prezimena na popisu izabranih/odbijenih kandidata ili na listi čekanja, odnosno na svim naknadnim listama/popisima ukoliko bude potrebe za istim, kao i sastavljanja i provedbe ugovora o dodjeli financijske potpore te u svrhu isplate financijske potpore.</w:t>
      </w:r>
    </w:p>
    <w:p w14:paraId="63AA26F6"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Prijavom na Natječaj kandidati potvrđuju da su upoznati da provedba postupka Erasmus mobilnosti podrazumijeva unošenje njihovih osobnih podataka u baze Zdravstvenog veleučilišta, inozemnih partnerskih ustanova, Europske komisije, Agencije za mobilnost i programe EU, i drugih ustanova javnopravnih tijela koja su ovlaštena tražiti i dobiti podatke o Erasmus stipendistima u svrhu provedbe mobilnosti.</w:t>
      </w:r>
    </w:p>
    <w:p w14:paraId="11A5A0DC"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Nadalje, kandidati su upoznati da se njihovi osobni podaci neće obrađivati na način koji nije u skladu s navedenom svrhom i pozitivnim propisima europskog i nacionalnog prava. </w:t>
      </w:r>
    </w:p>
    <w:p w14:paraId="1A18C435"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lastRenderedPageBreak/>
        <w:t>Eventualne izmjene i nadopune natječaja bit će objavljene na službenim internetskim stranicama Veleučilišta (</w:t>
      </w:r>
      <w:hyperlink r:id="rId9" w:history="1">
        <w:r w:rsidRPr="00824A05">
          <w:rPr>
            <w:rStyle w:val="Hiperveza"/>
            <w:rFonts w:ascii="Calibri" w:hAnsi="Calibri" w:cs="Calibri"/>
            <w:sz w:val="24"/>
            <w:szCs w:val="24"/>
          </w:rPr>
          <w:t>www.zvu.hr</w:t>
        </w:r>
      </w:hyperlink>
      <w:r w:rsidRPr="00824A05">
        <w:rPr>
          <w:rFonts w:ascii="Calibri" w:hAnsi="Calibri" w:cs="Calibri"/>
          <w:sz w:val="24"/>
          <w:szCs w:val="24"/>
        </w:rPr>
        <w:t>).</w:t>
      </w:r>
    </w:p>
    <w:p w14:paraId="432BE624"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Odabrani studenti dužni su se prije, za vrijeme i po povratku s mobilnosti pridržavati propisanih procedura i Uputa za studente odabrane za Erasmus+ mobilnost, kao i svih naknadnih obavijesti koje im se upute elektroničkom poštom.</w:t>
      </w:r>
    </w:p>
    <w:p w14:paraId="0628D876"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 xml:space="preserve">Dodatne informacije dostupne su na internetskim stranicama Veleučilišta: </w:t>
      </w:r>
      <w:hyperlink r:id="rId10" w:history="1">
        <w:r w:rsidRPr="00824A05">
          <w:rPr>
            <w:rStyle w:val="Hiperveza"/>
            <w:rFonts w:ascii="Calibri" w:hAnsi="Calibri" w:cs="Calibri"/>
            <w:sz w:val="24"/>
            <w:szCs w:val="24"/>
          </w:rPr>
          <w:t>https://www.zvu.hr/erasmusplus/mobilnost-studenata/</w:t>
        </w:r>
      </w:hyperlink>
    </w:p>
    <w:p w14:paraId="6804D120" w14:textId="77777777" w:rsidR="000E4EAA" w:rsidRPr="00824A05" w:rsidRDefault="000E4EAA" w:rsidP="000E4EAA">
      <w:pPr>
        <w:jc w:val="both"/>
        <w:rPr>
          <w:rFonts w:ascii="Calibri" w:hAnsi="Calibri" w:cs="Calibri"/>
          <w:sz w:val="24"/>
          <w:szCs w:val="24"/>
        </w:rPr>
      </w:pPr>
      <w:r w:rsidRPr="00824A05">
        <w:rPr>
          <w:rFonts w:ascii="Calibri" w:hAnsi="Calibri" w:cs="Calibri"/>
          <w:sz w:val="24"/>
          <w:szCs w:val="24"/>
        </w:rPr>
        <w:t>Prijavni obrasci sastavni su dio ovog Natječaja i dostupni su na internetskim stranicama Veleučilišta.</w:t>
      </w:r>
    </w:p>
    <w:p w14:paraId="1BD7A38D"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 xml:space="preserve">Kontakt: </w:t>
      </w:r>
      <w:hyperlink r:id="rId11" w:history="1">
        <w:r w:rsidRPr="00824A05">
          <w:rPr>
            <w:rStyle w:val="Hiperveza"/>
            <w:rFonts w:ascii="Calibri" w:hAnsi="Calibri" w:cs="Calibri"/>
            <w:b/>
            <w:bCs/>
            <w:sz w:val="24"/>
            <w:szCs w:val="24"/>
          </w:rPr>
          <w:t>erasmus@zvu.hr</w:t>
        </w:r>
      </w:hyperlink>
    </w:p>
    <w:p w14:paraId="3AAA136B" w14:textId="77777777" w:rsidR="000E4EAA" w:rsidRPr="00824A05" w:rsidRDefault="000E4EAA" w:rsidP="000E4EAA">
      <w:pPr>
        <w:rPr>
          <w:rFonts w:ascii="Calibri" w:hAnsi="Calibri" w:cs="Calibri"/>
          <w:b/>
          <w:bCs/>
          <w:sz w:val="24"/>
          <w:szCs w:val="24"/>
        </w:rPr>
      </w:pPr>
    </w:p>
    <w:p w14:paraId="29B7B661" w14:textId="77777777" w:rsidR="000E4EAA" w:rsidRPr="00824A05" w:rsidRDefault="000E4EAA" w:rsidP="000E4EAA">
      <w:pPr>
        <w:rPr>
          <w:rFonts w:ascii="Calibri" w:hAnsi="Calibri" w:cs="Calibri"/>
          <w:b/>
          <w:bCs/>
          <w:sz w:val="24"/>
          <w:szCs w:val="24"/>
        </w:rPr>
      </w:pPr>
      <w:r w:rsidRPr="00824A05">
        <w:rPr>
          <w:rFonts w:ascii="Calibri" w:hAnsi="Calibri" w:cs="Calibri"/>
          <w:b/>
          <w:bCs/>
          <w:sz w:val="24"/>
          <w:szCs w:val="24"/>
        </w:rPr>
        <w:t xml:space="preserve">Privici Natječaju </w:t>
      </w:r>
    </w:p>
    <w:p w14:paraId="07DC7E29" w14:textId="77777777" w:rsidR="000E4EAA" w:rsidRPr="00824A05" w:rsidRDefault="000E4EAA" w:rsidP="000E4EAA">
      <w:pPr>
        <w:pStyle w:val="Odlomakpopisa"/>
        <w:numPr>
          <w:ilvl w:val="0"/>
          <w:numId w:val="4"/>
        </w:numPr>
        <w:rPr>
          <w:rStyle w:val="Hiperveza"/>
          <w:rFonts w:ascii="Calibri" w:hAnsi="Calibri" w:cs="Calibri"/>
          <w:sz w:val="24"/>
          <w:szCs w:val="24"/>
        </w:rPr>
      </w:pPr>
      <w:r w:rsidRPr="00824A05">
        <w:rPr>
          <w:rFonts w:ascii="Calibri" w:hAnsi="Calibri" w:cs="Calibri"/>
          <w:sz w:val="24"/>
          <w:szCs w:val="24"/>
        </w:rPr>
        <w:fldChar w:fldCharType="begin"/>
      </w:r>
      <w:r w:rsidRPr="00824A05">
        <w:rPr>
          <w:rFonts w:ascii="Calibri" w:hAnsi="Calibri" w:cs="Calibri"/>
          <w:sz w:val="24"/>
          <w:szCs w:val="24"/>
        </w:rPr>
        <w:instrText>HYPERLINK "https://www.zvu.hr/wp-content/uploads/dopuni-erasmus-studenti-s-manje-mogucnosti.pdf"</w:instrText>
      </w:r>
      <w:r w:rsidRPr="00824A05">
        <w:rPr>
          <w:rFonts w:ascii="Calibri" w:hAnsi="Calibri" w:cs="Calibri"/>
          <w:sz w:val="24"/>
          <w:szCs w:val="24"/>
        </w:rPr>
      </w:r>
      <w:r w:rsidRPr="00824A05">
        <w:rPr>
          <w:rFonts w:ascii="Calibri" w:hAnsi="Calibri" w:cs="Calibri"/>
          <w:sz w:val="24"/>
          <w:szCs w:val="24"/>
        </w:rPr>
        <w:fldChar w:fldCharType="separate"/>
      </w:r>
      <w:r w:rsidRPr="00824A05">
        <w:rPr>
          <w:rStyle w:val="Hiperveza"/>
          <w:rFonts w:ascii="Calibri" w:hAnsi="Calibri" w:cs="Calibri"/>
          <w:sz w:val="24"/>
          <w:szCs w:val="24"/>
        </w:rPr>
        <w:t>Dodatak 1. - Studenti s manje mogućnosti</w:t>
      </w:r>
    </w:p>
    <w:p w14:paraId="30E092FB"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fldChar w:fldCharType="end"/>
      </w:r>
      <w:r w:rsidRPr="00824A05">
        <w:rPr>
          <w:rFonts w:ascii="Calibri" w:hAnsi="Calibri" w:cs="Calibri"/>
          <w:sz w:val="24"/>
          <w:szCs w:val="24"/>
        </w:rPr>
        <w:t>Prijavni obrazac (za BIP)</w:t>
      </w:r>
    </w:p>
    <w:p w14:paraId="327387D8"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 xml:space="preserve">Motivacijsko pismo </w:t>
      </w:r>
    </w:p>
    <w:p w14:paraId="152F2916"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 xml:space="preserve">Životopis </w:t>
      </w:r>
    </w:p>
    <w:p w14:paraId="4D47ECA2"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Potvrda inozemne ustanove o organiziranju BIP-a (Confirmation Form – BIP)</w:t>
      </w:r>
    </w:p>
    <w:p w14:paraId="5B4DF32B"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Obrazac za dodatno financiranje studenata s potporom za uključivanje</w:t>
      </w:r>
    </w:p>
    <w:p w14:paraId="58769D2C"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 xml:space="preserve">Izjava o članovima zajedničkog kućanstva </w:t>
      </w:r>
    </w:p>
    <w:p w14:paraId="5978980B" w14:textId="77777777" w:rsidR="000E4EAA" w:rsidRPr="00824A05" w:rsidRDefault="000E4EAA" w:rsidP="000E4EAA">
      <w:pPr>
        <w:pStyle w:val="Odlomakpopisa"/>
        <w:numPr>
          <w:ilvl w:val="0"/>
          <w:numId w:val="4"/>
        </w:numPr>
        <w:rPr>
          <w:rFonts w:ascii="Calibri" w:hAnsi="Calibri" w:cs="Calibri"/>
          <w:sz w:val="24"/>
          <w:szCs w:val="24"/>
        </w:rPr>
      </w:pPr>
      <w:r w:rsidRPr="00824A05">
        <w:rPr>
          <w:rFonts w:ascii="Calibri" w:hAnsi="Calibri" w:cs="Calibri"/>
          <w:sz w:val="24"/>
          <w:szCs w:val="24"/>
        </w:rPr>
        <w:t>Privola za prikupljanje i obradu osobnih podataka u svrhu provedbe Erasmus+ programa</w:t>
      </w:r>
    </w:p>
    <w:p w14:paraId="026DCFE4" w14:textId="77777777" w:rsidR="000E4EAA" w:rsidRPr="00824A05" w:rsidRDefault="000E4EAA" w:rsidP="000E4EAA">
      <w:pPr>
        <w:pStyle w:val="Odlomakpopisa"/>
        <w:numPr>
          <w:ilvl w:val="0"/>
          <w:numId w:val="4"/>
        </w:numPr>
        <w:rPr>
          <w:rFonts w:ascii="Calibri" w:hAnsi="Calibri" w:cs="Calibri"/>
          <w:b/>
          <w:bCs/>
          <w:sz w:val="24"/>
          <w:szCs w:val="24"/>
        </w:rPr>
      </w:pPr>
      <w:r w:rsidRPr="00824A05">
        <w:rPr>
          <w:rFonts w:ascii="Calibri" w:hAnsi="Calibri" w:cs="Calibri"/>
          <w:sz w:val="24"/>
          <w:szCs w:val="24"/>
        </w:rPr>
        <w:t xml:space="preserve">Upute za studente odabrane za Erasmus+ mobilnost u svrhu studijskog boravka </w:t>
      </w:r>
    </w:p>
    <w:p w14:paraId="49CD14E6" w14:textId="77777777" w:rsidR="000E4EAA" w:rsidRPr="00824A05" w:rsidRDefault="000E4EAA" w:rsidP="000E4EAA">
      <w:pPr>
        <w:pStyle w:val="Odlomakpopisa"/>
        <w:rPr>
          <w:rFonts w:ascii="Calibri" w:hAnsi="Calibri" w:cs="Calibri"/>
          <w:b/>
          <w:bCs/>
          <w:sz w:val="24"/>
          <w:szCs w:val="24"/>
        </w:rPr>
      </w:pPr>
    </w:p>
    <w:p w14:paraId="5BA7A8CD" w14:textId="77777777" w:rsidR="000E4EAA" w:rsidRPr="00824A05" w:rsidRDefault="000E4EAA" w:rsidP="000E4EAA">
      <w:pPr>
        <w:rPr>
          <w:rFonts w:ascii="Calibri" w:hAnsi="Calibri" w:cs="Calibri"/>
          <w:b/>
          <w:bCs/>
          <w:sz w:val="24"/>
          <w:szCs w:val="24"/>
        </w:rPr>
      </w:pPr>
      <w:r w:rsidRPr="00824A05">
        <w:rPr>
          <w:rFonts w:ascii="Calibri" w:hAnsi="Calibri" w:cs="Calibri"/>
          <w:sz w:val="24"/>
          <w:szCs w:val="24"/>
        </w:rPr>
        <w:t xml:space="preserve">*Svi obrasci se mogu pronaći na  </w:t>
      </w:r>
      <w:hyperlink r:id="rId12" w:history="1">
        <w:r w:rsidRPr="00824A05">
          <w:rPr>
            <w:rStyle w:val="Hiperveza"/>
            <w:rFonts w:ascii="Calibri" w:hAnsi="Calibri" w:cs="Calibri"/>
            <w:sz w:val="24"/>
            <w:szCs w:val="24"/>
          </w:rPr>
          <w:t>Međunarodna suradnja/Erasmus+/Mobilnost   studenata/Obrasci</w:t>
        </w:r>
      </w:hyperlink>
    </w:p>
    <w:p w14:paraId="14BE0A44" w14:textId="4A03AADF" w:rsidR="004802DF" w:rsidRDefault="000E4EAA" w:rsidP="000E4EAA">
      <w:r w:rsidRPr="00824A05">
        <w:rPr>
          <w:rFonts w:ascii="Calibri" w:hAnsi="Calibri" w:cs="Calibri"/>
          <w:sz w:val="24"/>
          <w:szCs w:val="24"/>
        </w:rPr>
        <w:t xml:space="preserve">Upute se mogu pronaći na </w:t>
      </w:r>
      <w:hyperlink r:id="rId13" w:history="1">
        <w:r w:rsidRPr="00824A05">
          <w:rPr>
            <w:rStyle w:val="Hiperveza"/>
            <w:rFonts w:ascii="Calibri" w:hAnsi="Calibri" w:cs="Calibri"/>
            <w:sz w:val="24"/>
            <w:szCs w:val="24"/>
          </w:rPr>
          <w:t>Međunarodna suradnja/Erasmus+/Mobilnost studenata/Upute</w:t>
        </w:r>
      </w:hyperlink>
    </w:p>
    <w:sectPr w:rsidR="004802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01DB0"/>
    <w:multiLevelType w:val="hybridMultilevel"/>
    <w:tmpl w:val="C1CC3E78"/>
    <w:lvl w:ilvl="0" w:tplc="F93AE3BC">
      <w:start w:val="1"/>
      <w:numFmt w:val="decimal"/>
      <w:lvlText w:val="%1."/>
      <w:lvlJc w:val="left"/>
      <w:pPr>
        <w:ind w:left="644" w:hanging="360"/>
      </w:pPr>
      <w:rPr>
        <w:rFonts w:ascii="Times New Roman" w:eastAsiaTheme="minorHAnsi" w:hAnsi="Times New Roman" w:cs="Times New Roman"/>
        <w:b w:val="0"/>
        <w:b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D296A31"/>
    <w:multiLevelType w:val="hybridMultilevel"/>
    <w:tmpl w:val="5E5C88AC"/>
    <w:lvl w:ilvl="0" w:tplc="62EEC14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CFB4741"/>
    <w:multiLevelType w:val="hybridMultilevel"/>
    <w:tmpl w:val="10BC68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56B32B4"/>
    <w:multiLevelType w:val="hybridMultilevel"/>
    <w:tmpl w:val="E09EB2AE"/>
    <w:lvl w:ilvl="0" w:tplc="9F864BA8">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91862262">
    <w:abstractNumId w:val="3"/>
  </w:num>
  <w:num w:numId="2" w16cid:durableId="1107963695">
    <w:abstractNumId w:val="0"/>
  </w:num>
  <w:num w:numId="3" w16cid:durableId="1641880377">
    <w:abstractNumId w:val="1"/>
  </w:num>
  <w:num w:numId="4" w16cid:durableId="2006736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AA"/>
    <w:rsid w:val="00012E0D"/>
    <w:rsid w:val="000A6F25"/>
    <w:rsid w:val="000B32BD"/>
    <w:rsid w:val="000D1537"/>
    <w:rsid w:val="000E4EAA"/>
    <w:rsid w:val="002643D6"/>
    <w:rsid w:val="00276A41"/>
    <w:rsid w:val="002A2EDC"/>
    <w:rsid w:val="002F3251"/>
    <w:rsid w:val="00347FCF"/>
    <w:rsid w:val="004802DF"/>
    <w:rsid w:val="004A1D40"/>
    <w:rsid w:val="00624495"/>
    <w:rsid w:val="00625827"/>
    <w:rsid w:val="00651257"/>
    <w:rsid w:val="00764F72"/>
    <w:rsid w:val="007A350B"/>
    <w:rsid w:val="00807AE0"/>
    <w:rsid w:val="00824A05"/>
    <w:rsid w:val="008D7DCD"/>
    <w:rsid w:val="008E4141"/>
    <w:rsid w:val="008F5182"/>
    <w:rsid w:val="00D043E9"/>
    <w:rsid w:val="00D248FE"/>
    <w:rsid w:val="00D45B25"/>
    <w:rsid w:val="00D932C9"/>
    <w:rsid w:val="00EA4F7D"/>
    <w:rsid w:val="00F42BEB"/>
    <w:rsid w:val="00F61AAD"/>
    <w:rsid w:val="00FE15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FD149"/>
  <w15:chartTrackingRefBased/>
  <w15:docId w15:val="{3693745C-D42D-496C-A71B-D3CE6386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EAA"/>
    <w:rPr>
      <w:kern w:val="0"/>
      <w14:ligatures w14:val="none"/>
    </w:rPr>
  </w:style>
  <w:style w:type="paragraph" w:styleId="Naslov1">
    <w:name w:val="heading 1"/>
    <w:basedOn w:val="Normal"/>
    <w:next w:val="Normal"/>
    <w:link w:val="Naslov1Char"/>
    <w:uiPriority w:val="9"/>
    <w:qFormat/>
    <w:rsid w:val="000E4E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0E4E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0E4EAA"/>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0E4EAA"/>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0E4EAA"/>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0E4EAA"/>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0E4EAA"/>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0E4EAA"/>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0E4EAA"/>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E4EA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0E4EA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0E4EA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0E4EA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0E4EA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0E4EA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0E4EA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0E4EA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0E4EAA"/>
    <w:rPr>
      <w:rFonts w:eastAsiaTheme="majorEastAsia" w:cstheme="majorBidi"/>
      <w:color w:val="272727" w:themeColor="text1" w:themeTint="D8"/>
    </w:rPr>
  </w:style>
  <w:style w:type="paragraph" w:styleId="Naslov">
    <w:name w:val="Title"/>
    <w:basedOn w:val="Normal"/>
    <w:next w:val="Normal"/>
    <w:link w:val="NaslovChar"/>
    <w:uiPriority w:val="10"/>
    <w:qFormat/>
    <w:rsid w:val="000E4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E4EA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0E4EAA"/>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0E4EA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E4EAA"/>
    <w:pPr>
      <w:spacing w:before="160"/>
      <w:jc w:val="center"/>
    </w:pPr>
    <w:rPr>
      <w:i/>
      <w:iCs/>
      <w:color w:val="404040" w:themeColor="text1" w:themeTint="BF"/>
    </w:rPr>
  </w:style>
  <w:style w:type="character" w:customStyle="1" w:styleId="CitatChar">
    <w:name w:val="Citat Char"/>
    <w:basedOn w:val="Zadanifontodlomka"/>
    <w:link w:val="Citat"/>
    <w:uiPriority w:val="29"/>
    <w:rsid w:val="000E4EAA"/>
    <w:rPr>
      <w:i/>
      <w:iCs/>
      <w:color w:val="404040" w:themeColor="text1" w:themeTint="BF"/>
    </w:rPr>
  </w:style>
  <w:style w:type="paragraph" w:styleId="Odlomakpopisa">
    <w:name w:val="List Paragraph"/>
    <w:basedOn w:val="Normal"/>
    <w:uiPriority w:val="34"/>
    <w:qFormat/>
    <w:rsid w:val="000E4EAA"/>
    <w:pPr>
      <w:ind w:left="720"/>
      <w:contextualSpacing/>
    </w:pPr>
  </w:style>
  <w:style w:type="character" w:styleId="Jakoisticanje">
    <w:name w:val="Intense Emphasis"/>
    <w:basedOn w:val="Zadanifontodlomka"/>
    <w:uiPriority w:val="21"/>
    <w:qFormat/>
    <w:rsid w:val="000E4EAA"/>
    <w:rPr>
      <w:i/>
      <w:iCs/>
      <w:color w:val="0F4761" w:themeColor="accent1" w:themeShade="BF"/>
    </w:rPr>
  </w:style>
  <w:style w:type="paragraph" w:styleId="Naglaencitat">
    <w:name w:val="Intense Quote"/>
    <w:basedOn w:val="Normal"/>
    <w:next w:val="Normal"/>
    <w:link w:val="NaglaencitatChar"/>
    <w:uiPriority w:val="30"/>
    <w:qFormat/>
    <w:rsid w:val="000E4E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0E4EAA"/>
    <w:rPr>
      <w:i/>
      <w:iCs/>
      <w:color w:val="0F4761" w:themeColor="accent1" w:themeShade="BF"/>
    </w:rPr>
  </w:style>
  <w:style w:type="character" w:styleId="Istaknutareferenca">
    <w:name w:val="Intense Reference"/>
    <w:basedOn w:val="Zadanifontodlomka"/>
    <w:uiPriority w:val="32"/>
    <w:qFormat/>
    <w:rsid w:val="000E4EAA"/>
    <w:rPr>
      <w:b/>
      <w:bCs/>
      <w:smallCaps/>
      <w:color w:val="0F4761" w:themeColor="accent1" w:themeShade="BF"/>
      <w:spacing w:val="5"/>
    </w:rPr>
  </w:style>
  <w:style w:type="table" w:styleId="Reetkatablice">
    <w:name w:val="Table Grid"/>
    <w:basedOn w:val="Obinatablica"/>
    <w:uiPriority w:val="39"/>
    <w:rsid w:val="000E4E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0E4EAA"/>
    <w:rPr>
      <w:color w:val="467886" w:themeColor="hyperlink"/>
      <w:u w:val="single"/>
    </w:rPr>
  </w:style>
  <w:style w:type="table" w:customStyle="1" w:styleId="Reetkatablice1">
    <w:name w:val="Rešetka tablice1"/>
    <w:basedOn w:val="Obinatablica"/>
    <w:next w:val="Reetkatablice"/>
    <w:uiPriority w:val="39"/>
    <w:rsid w:val="008D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vu.hr/wp-content/uploads/2.-POPIS-ERASMUS-UGOVORA-STUDENTI-3.pdf" TargetMode="External"/><Relationship Id="rId13" Type="http://schemas.openxmlformats.org/officeDocument/2006/relationships/hyperlink" Target="https://www.zvu.hr/erasmus-plus/mobilnost-studenata/"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zvu.hr/wp-content/uploads/Erasmus-Charter-2021-2027.pdf" TargetMode="External"/><Relationship Id="rId12" Type="http://schemas.openxmlformats.org/officeDocument/2006/relationships/hyperlink" Target="https://www.zvu.hr/erasmus-plus/mobilnost-studenata/"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erasmus@zvu.hr"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zvu.hr/erasmusplus/mobilnost-studenata/" TargetMode="External"/><Relationship Id="rId4" Type="http://schemas.openxmlformats.org/officeDocument/2006/relationships/webSettings" Target="webSettings.xml"/><Relationship Id="rId9" Type="http://schemas.openxmlformats.org/officeDocument/2006/relationships/hyperlink" Target="file:///C:\Users\Visnja\Downloads\www.zvu.hr"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98D4DE-B084-4212-9F3C-AB23D844B5FE}"/>
</file>

<file path=customXml/itemProps2.xml><?xml version="1.0" encoding="utf-8"?>
<ds:datastoreItem xmlns:ds="http://schemas.openxmlformats.org/officeDocument/2006/customXml" ds:itemID="{F84CC931-EC23-4836-B9A8-434C050B7D82}"/>
</file>

<file path=customXml/itemProps3.xml><?xml version="1.0" encoding="utf-8"?>
<ds:datastoreItem xmlns:ds="http://schemas.openxmlformats.org/officeDocument/2006/customXml" ds:itemID="{33E9A7CC-F81C-4237-83F2-767DFC1A0FB5}"/>
</file>

<file path=docProps/app.xml><?xml version="1.0" encoding="utf-8"?>
<Properties xmlns="http://schemas.openxmlformats.org/officeDocument/2006/extended-properties" xmlns:vt="http://schemas.openxmlformats.org/officeDocument/2006/docPropsVTypes">
  <Template>Normal</Template>
  <TotalTime>5</TotalTime>
  <Pages>9</Pages>
  <Words>3163</Words>
  <Characters>18034</Characters>
  <Application>Microsoft Office Word</Application>
  <DocSecurity>0</DocSecurity>
  <Lines>150</Lines>
  <Paragraphs>42</Paragraphs>
  <ScaleCrop>false</ScaleCrop>
  <Company/>
  <LinksUpToDate>false</LinksUpToDate>
  <CharactersWithSpaces>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Marjanović</dc:creator>
  <cp:keywords/>
  <dc:description/>
  <cp:lastModifiedBy>Sanda Marjanović</cp:lastModifiedBy>
  <cp:revision>8</cp:revision>
  <dcterms:created xsi:type="dcterms:W3CDTF">2024-12-02T11:14:00Z</dcterms:created>
  <dcterms:modified xsi:type="dcterms:W3CDTF">2024-12-04T17:07:00Z</dcterms:modified>
</cp:coreProperties>
</file>